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00E1" w14:textId="77777777" w:rsidR="000C2F95" w:rsidRDefault="000C2F95" w:rsidP="000C2F95">
      <w:pPr>
        <w:jc w:val="center"/>
        <w:outlineLvl w:val="0"/>
        <w:rPr>
          <w:rFonts w:ascii="Trebuchet MS Bold" w:hAnsi="Trebuchet MS Bold"/>
          <w:caps/>
          <w:sz w:val="20"/>
          <w:szCs w:val="20"/>
        </w:rPr>
      </w:pPr>
    </w:p>
    <w:p w14:paraId="6A76BC2C" w14:textId="0A7E758B" w:rsidR="000C2F95" w:rsidRDefault="000C2F95" w:rsidP="000C2F95">
      <w:pPr>
        <w:jc w:val="center"/>
        <w:outlineLvl w:val="0"/>
        <w:rPr>
          <w:rFonts w:ascii="Trebuchet MS Bold" w:hAnsi="Trebuchet MS Bold"/>
          <w:caps/>
          <w:sz w:val="20"/>
          <w:szCs w:val="20"/>
          <w:u w:val="single"/>
        </w:rPr>
      </w:pPr>
      <w:r w:rsidRPr="1CDBFA6A">
        <w:rPr>
          <w:rFonts w:ascii="Trebuchet MS Bold" w:hAnsi="Trebuchet MS Bold"/>
          <w:caps/>
          <w:sz w:val="20"/>
          <w:szCs w:val="20"/>
        </w:rPr>
        <w:t>HOSTING POLICY</w:t>
      </w:r>
    </w:p>
    <w:p w14:paraId="681DDE7D" w14:textId="77777777" w:rsidR="000C2F95" w:rsidRDefault="000C2F95" w:rsidP="000C2F95">
      <w:pPr>
        <w:pStyle w:val="BodyText31"/>
        <w:jc w:val="left"/>
        <w:rPr>
          <w:rFonts w:ascii="Trebuchet MS" w:hAnsi="Trebuchet MS"/>
          <w:sz w:val="20"/>
        </w:rPr>
      </w:pPr>
    </w:p>
    <w:p w14:paraId="5CED60F0" w14:textId="77777777" w:rsidR="000C2F95" w:rsidRDefault="000C2F95" w:rsidP="000C2F95">
      <w:pPr>
        <w:rPr>
          <w:rFonts w:ascii="Trebuchet MS" w:hAnsi="Trebuchet MS"/>
          <w:sz w:val="20"/>
        </w:rPr>
      </w:pPr>
      <w:r w:rsidRPr="1CDBFA6A">
        <w:rPr>
          <w:rFonts w:ascii="Trebuchet MS" w:hAnsi="Trebuchet MS"/>
          <w:sz w:val="20"/>
          <w:szCs w:val="20"/>
        </w:rPr>
        <w:t>These Hosted Services Terms and Conditions (the “Hosting Policy”)</w:t>
      </w:r>
      <w:r>
        <w:rPr>
          <w:rFonts w:ascii="Trebuchet MS" w:hAnsi="Trebuchet MS"/>
          <w:sz w:val="20"/>
          <w:szCs w:val="20"/>
        </w:rPr>
        <w:t xml:space="preserve"> </w:t>
      </w:r>
      <w:r w:rsidRPr="1CDBFA6A">
        <w:rPr>
          <w:rFonts w:ascii="Trebuchet MS" w:hAnsi="Trebuchet MS"/>
          <w:sz w:val="20"/>
          <w:szCs w:val="20"/>
        </w:rPr>
        <w:t xml:space="preserve">apply to Mobile Heartbeat </w:t>
      </w:r>
      <w:r>
        <w:rPr>
          <w:rFonts w:ascii="Trebuchet MS" w:hAnsi="Trebuchet MS"/>
          <w:sz w:val="20"/>
          <w:szCs w:val="20"/>
        </w:rPr>
        <w:t>s</w:t>
      </w:r>
      <w:r w:rsidRPr="1CDBFA6A">
        <w:rPr>
          <w:rFonts w:ascii="Trebuchet MS" w:hAnsi="Trebuchet MS"/>
          <w:sz w:val="20"/>
          <w:szCs w:val="20"/>
        </w:rPr>
        <w:t xml:space="preserve">oftware and </w:t>
      </w:r>
      <w:r>
        <w:rPr>
          <w:rFonts w:ascii="Trebuchet MS" w:hAnsi="Trebuchet MS"/>
          <w:sz w:val="20"/>
          <w:szCs w:val="20"/>
        </w:rPr>
        <w:t>s</w:t>
      </w:r>
      <w:r w:rsidRPr="1CDBFA6A">
        <w:rPr>
          <w:rFonts w:ascii="Trebuchet MS" w:hAnsi="Trebuchet MS"/>
          <w:sz w:val="20"/>
          <w:szCs w:val="20"/>
        </w:rPr>
        <w:t xml:space="preserve">ubscription </w:t>
      </w:r>
      <w:r>
        <w:rPr>
          <w:rFonts w:ascii="Trebuchet MS" w:hAnsi="Trebuchet MS"/>
          <w:sz w:val="20"/>
          <w:szCs w:val="20"/>
        </w:rPr>
        <w:t>s</w:t>
      </w:r>
      <w:r w:rsidRPr="1CDBFA6A">
        <w:rPr>
          <w:rFonts w:ascii="Trebuchet MS" w:hAnsi="Trebuchet MS"/>
          <w:sz w:val="20"/>
          <w:szCs w:val="20"/>
        </w:rPr>
        <w:t xml:space="preserve">ervices </w:t>
      </w:r>
      <w:r>
        <w:rPr>
          <w:rFonts w:ascii="Trebuchet MS" w:hAnsi="Trebuchet MS"/>
          <w:sz w:val="20"/>
          <w:szCs w:val="20"/>
        </w:rPr>
        <w:t xml:space="preserve">(“Software”) for so long as they are </w:t>
      </w:r>
      <w:r w:rsidRPr="1CDBFA6A">
        <w:rPr>
          <w:rFonts w:ascii="Trebuchet MS" w:hAnsi="Trebuchet MS"/>
          <w:sz w:val="20"/>
          <w:szCs w:val="20"/>
        </w:rPr>
        <w:t>hosted on the cloud</w:t>
      </w:r>
      <w:r>
        <w:rPr>
          <w:rFonts w:ascii="Trebuchet MS" w:hAnsi="Trebuchet MS"/>
          <w:sz w:val="20"/>
          <w:szCs w:val="20"/>
        </w:rPr>
        <w:t xml:space="preserve"> by Mobile Heartbeat</w:t>
      </w:r>
      <w:r w:rsidRPr="1CDBFA6A">
        <w:rPr>
          <w:rFonts w:ascii="Trebuchet MS" w:hAnsi="Trebuchet MS"/>
          <w:sz w:val="20"/>
          <w:szCs w:val="20"/>
        </w:rPr>
        <w:t xml:space="preserve">.  </w:t>
      </w:r>
    </w:p>
    <w:p w14:paraId="19ACB6E0" w14:textId="77777777" w:rsidR="000C2F95" w:rsidRPr="00E029EB" w:rsidRDefault="000C2F95" w:rsidP="000C2F95">
      <w:pPr>
        <w:rPr>
          <w:rFonts w:ascii="Trebuchet MS" w:hAnsi="Trebuchet MS"/>
          <w:sz w:val="20"/>
        </w:rPr>
      </w:pPr>
    </w:p>
    <w:p w14:paraId="11F06121" w14:textId="77777777" w:rsidR="000C2F95" w:rsidRPr="00763001" w:rsidRDefault="000C2F95" w:rsidP="000C2F95">
      <w:pPr>
        <w:numPr>
          <w:ilvl w:val="0"/>
          <w:numId w:val="11"/>
        </w:numPr>
        <w:rPr>
          <w:rFonts w:ascii="Trebuchet MS" w:hAnsi="Trebuchet MS"/>
          <w:sz w:val="20"/>
        </w:rPr>
      </w:pPr>
      <w:r w:rsidRPr="00E029EB">
        <w:rPr>
          <w:rFonts w:ascii="Trebuchet MS" w:hAnsi="Trebuchet MS"/>
          <w:sz w:val="20"/>
          <w:u w:val="single"/>
        </w:rPr>
        <w:t>Overview</w:t>
      </w:r>
      <w:r w:rsidRPr="00E029EB">
        <w:rPr>
          <w:rFonts w:ascii="Trebuchet MS" w:hAnsi="Trebuchet MS"/>
          <w:sz w:val="20"/>
        </w:rPr>
        <w:t xml:space="preserve">:  This </w:t>
      </w:r>
      <w:r w:rsidRPr="00763001">
        <w:rPr>
          <w:rFonts w:ascii="Trebuchet MS" w:hAnsi="Trebuchet MS"/>
          <w:sz w:val="20"/>
        </w:rPr>
        <w:t xml:space="preserve">Hosting Policy is entered into by and between the </w:t>
      </w:r>
      <w:r>
        <w:rPr>
          <w:rFonts w:ascii="Trebuchet MS" w:hAnsi="Trebuchet MS"/>
          <w:sz w:val="20"/>
        </w:rPr>
        <w:t>p</w:t>
      </w:r>
      <w:r w:rsidRPr="00763001">
        <w:rPr>
          <w:rFonts w:ascii="Trebuchet MS" w:hAnsi="Trebuchet MS"/>
          <w:sz w:val="20"/>
        </w:rPr>
        <w:t xml:space="preserve">arties to govern the hosting and support of </w:t>
      </w:r>
      <w:r>
        <w:rPr>
          <w:rFonts w:ascii="Trebuchet MS" w:hAnsi="Trebuchet MS"/>
          <w:sz w:val="20"/>
        </w:rPr>
        <w:t>software set forth in a written agreement between the parties or pursuant to Mobile Heartbeat’s End User License Agreement (the “Agreement”).</w:t>
      </w:r>
    </w:p>
    <w:p w14:paraId="4DCAF9D7" w14:textId="77777777" w:rsidR="000C2F95" w:rsidRDefault="000C2F95" w:rsidP="000C2F95">
      <w:pPr>
        <w:rPr>
          <w:rFonts w:ascii="Trebuchet MS" w:hAnsi="Trebuchet MS"/>
          <w:sz w:val="20"/>
        </w:rPr>
      </w:pPr>
    </w:p>
    <w:p w14:paraId="7EDF988D" w14:textId="77777777" w:rsidR="000C2F95" w:rsidRPr="009C6790" w:rsidRDefault="000C2F95" w:rsidP="000C2F95">
      <w:pPr>
        <w:numPr>
          <w:ilvl w:val="0"/>
          <w:numId w:val="11"/>
        </w:numPr>
        <w:rPr>
          <w:rFonts w:ascii="Trebuchet MS" w:hAnsi="Trebuchet MS"/>
          <w:sz w:val="20"/>
        </w:rPr>
      </w:pPr>
      <w:r w:rsidRPr="009C6790">
        <w:rPr>
          <w:rFonts w:ascii="Trebuchet MS" w:hAnsi="Trebuchet MS"/>
          <w:sz w:val="20"/>
          <w:u w:val="single"/>
        </w:rPr>
        <w:t>Hosting Services</w:t>
      </w:r>
      <w:r w:rsidRPr="009C6790">
        <w:rPr>
          <w:rFonts w:ascii="Trebuchet MS" w:hAnsi="Trebuchet MS"/>
          <w:sz w:val="20"/>
        </w:rPr>
        <w:t xml:space="preserve">:  </w:t>
      </w:r>
      <w:r>
        <w:rPr>
          <w:rFonts w:ascii="Trebuchet MS" w:hAnsi="Trebuchet MS"/>
          <w:sz w:val="20"/>
        </w:rPr>
        <w:t>As applicable, Mobile Heartbeat</w:t>
      </w:r>
      <w:r w:rsidRPr="009C6790">
        <w:rPr>
          <w:rFonts w:ascii="Trebuchet MS" w:hAnsi="Trebuchet MS"/>
          <w:sz w:val="20"/>
        </w:rPr>
        <w:t xml:space="preserve"> will provide the following </w:t>
      </w:r>
      <w:r>
        <w:rPr>
          <w:rFonts w:ascii="Trebuchet MS" w:hAnsi="Trebuchet MS"/>
          <w:sz w:val="20"/>
        </w:rPr>
        <w:t>h</w:t>
      </w:r>
      <w:r w:rsidRPr="009C6790">
        <w:rPr>
          <w:rFonts w:ascii="Trebuchet MS" w:hAnsi="Trebuchet MS"/>
          <w:sz w:val="20"/>
        </w:rPr>
        <w:t xml:space="preserve">osting </w:t>
      </w:r>
      <w:r>
        <w:rPr>
          <w:rFonts w:ascii="Trebuchet MS" w:hAnsi="Trebuchet MS"/>
          <w:sz w:val="20"/>
        </w:rPr>
        <w:t>s</w:t>
      </w:r>
      <w:r w:rsidRPr="009C6790">
        <w:rPr>
          <w:rFonts w:ascii="Trebuchet MS" w:hAnsi="Trebuchet MS"/>
          <w:sz w:val="20"/>
        </w:rPr>
        <w:t xml:space="preserve">ervices for the Software to Client’s </w:t>
      </w:r>
      <w:r>
        <w:rPr>
          <w:rFonts w:ascii="Trebuchet MS" w:hAnsi="Trebuchet MS"/>
          <w:sz w:val="20"/>
        </w:rPr>
        <w:t>r</w:t>
      </w:r>
      <w:r w:rsidRPr="009C6790">
        <w:rPr>
          <w:rFonts w:ascii="Trebuchet MS" w:hAnsi="Trebuchet MS"/>
          <w:sz w:val="20"/>
        </w:rPr>
        <w:t xml:space="preserve">elative </w:t>
      </w:r>
      <w:r>
        <w:rPr>
          <w:rFonts w:ascii="Trebuchet MS" w:hAnsi="Trebuchet MS"/>
          <w:sz w:val="20"/>
        </w:rPr>
        <w:t>f</w:t>
      </w:r>
      <w:r w:rsidRPr="009C6790">
        <w:rPr>
          <w:rFonts w:ascii="Trebuchet MS" w:hAnsi="Trebuchet MS"/>
          <w:sz w:val="20"/>
        </w:rPr>
        <w:t xml:space="preserve">acilities subject to the </w:t>
      </w:r>
      <w:r>
        <w:rPr>
          <w:rFonts w:ascii="Trebuchet MS" w:hAnsi="Trebuchet MS"/>
          <w:sz w:val="20"/>
        </w:rPr>
        <w:t>a</w:t>
      </w:r>
      <w:r w:rsidRPr="009C6790">
        <w:rPr>
          <w:rFonts w:ascii="Trebuchet MS" w:hAnsi="Trebuchet MS"/>
          <w:sz w:val="20"/>
        </w:rPr>
        <w:t xml:space="preserve">vailability </w:t>
      </w:r>
      <w:r>
        <w:rPr>
          <w:rFonts w:ascii="Trebuchet MS" w:hAnsi="Trebuchet MS"/>
          <w:sz w:val="20"/>
        </w:rPr>
        <w:t>targets set forth herein</w:t>
      </w:r>
      <w:r w:rsidRPr="009C6790">
        <w:rPr>
          <w:rFonts w:ascii="Trebuchet MS" w:hAnsi="Trebuchet MS"/>
          <w:sz w:val="20"/>
        </w:rPr>
        <w:t xml:space="preserve">: </w:t>
      </w:r>
    </w:p>
    <w:p w14:paraId="62EC4531" w14:textId="77777777" w:rsidR="000C2F95" w:rsidRPr="009C6790" w:rsidRDefault="000C2F95" w:rsidP="000C2F95">
      <w:pPr>
        <w:numPr>
          <w:ilvl w:val="1"/>
          <w:numId w:val="11"/>
        </w:numPr>
        <w:rPr>
          <w:rFonts w:ascii="Trebuchet MS" w:hAnsi="Trebuchet MS"/>
          <w:sz w:val="20"/>
        </w:rPr>
      </w:pPr>
      <w:r w:rsidRPr="009C6790">
        <w:rPr>
          <w:rFonts w:ascii="Trebuchet MS" w:hAnsi="Trebuchet MS"/>
          <w:sz w:val="20"/>
        </w:rPr>
        <w:t>Backup Services</w:t>
      </w:r>
    </w:p>
    <w:p w14:paraId="1D275F44" w14:textId="77777777" w:rsidR="000C2F95" w:rsidRPr="00C1743C" w:rsidRDefault="000C2F95" w:rsidP="000C2F95">
      <w:pPr>
        <w:pStyle w:val="ListParagraph"/>
        <w:numPr>
          <w:ilvl w:val="0"/>
          <w:numId w:val="13"/>
        </w:numPr>
        <w:contextualSpacing w:val="0"/>
        <w:rPr>
          <w:rFonts w:ascii="Trebuchet MS" w:hAnsi="Trebuchet MS"/>
          <w:vanish/>
        </w:rPr>
      </w:pPr>
    </w:p>
    <w:p w14:paraId="0A7E6DDA" w14:textId="77777777" w:rsidR="000C2F95" w:rsidRPr="00C1743C" w:rsidRDefault="000C2F95" w:rsidP="000C2F95">
      <w:pPr>
        <w:pStyle w:val="ListParagraph"/>
        <w:numPr>
          <w:ilvl w:val="0"/>
          <w:numId w:val="13"/>
        </w:numPr>
        <w:contextualSpacing w:val="0"/>
        <w:rPr>
          <w:rFonts w:ascii="Trebuchet MS" w:hAnsi="Trebuchet MS"/>
          <w:vanish/>
        </w:rPr>
      </w:pPr>
    </w:p>
    <w:p w14:paraId="2F48F5E0" w14:textId="77777777" w:rsidR="000C2F95" w:rsidRPr="00C1743C" w:rsidRDefault="000C2F95" w:rsidP="000C2F95">
      <w:pPr>
        <w:pStyle w:val="ListParagraph"/>
        <w:numPr>
          <w:ilvl w:val="1"/>
          <w:numId w:val="13"/>
        </w:numPr>
        <w:contextualSpacing w:val="0"/>
        <w:rPr>
          <w:rFonts w:ascii="Trebuchet MS" w:hAnsi="Trebuchet MS"/>
          <w:vanish/>
        </w:rPr>
      </w:pPr>
    </w:p>
    <w:p w14:paraId="1D0D5643" w14:textId="77777777" w:rsidR="000C2F95" w:rsidRPr="009C6790" w:rsidRDefault="000C2F95" w:rsidP="000C2F95">
      <w:pPr>
        <w:numPr>
          <w:ilvl w:val="2"/>
          <w:numId w:val="13"/>
        </w:numPr>
        <w:rPr>
          <w:rFonts w:ascii="Trebuchet MS" w:hAnsi="Trebuchet MS"/>
          <w:sz w:val="20"/>
        </w:rPr>
      </w:pPr>
      <w:r w:rsidRPr="009C6790">
        <w:rPr>
          <w:rFonts w:ascii="Trebuchet MS" w:hAnsi="Trebuchet MS"/>
          <w:sz w:val="20"/>
        </w:rPr>
        <w:t xml:space="preserve">Develop data backup and retention procedures and schedules for Software files before </w:t>
      </w:r>
      <w:proofErr w:type="gramStart"/>
      <w:r>
        <w:rPr>
          <w:rFonts w:ascii="Trebuchet MS" w:hAnsi="Trebuchet MS"/>
          <w:sz w:val="20"/>
        </w:rPr>
        <w:t>g</w:t>
      </w:r>
      <w:r w:rsidRPr="009C6790">
        <w:rPr>
          <w:rFonts w:ascii="Trebuchet MS" w:hAnsi="Trebuchet MS"/>
          <w:sz w:val="20"/>
        </w:rPr>
        <w:t>o</w:t>
      </w:r>
      <w:proofErr w:type="gramEnd"/>
      <w:r w:rsidRPr="009C6790">
        <w:rPr>
          <w:rFonts w:ascii="Trebuchet MS" w:hAnsi="Trebuchet MS"/>
          <w:sz w:val="20"/>
        </w:rPr>
        <w:t>-</w:t>
      </w:r>
      <w:r>
        <w:rPr>
          <w:rFonts w:ascii="Trebuchet MS" w:hAnsi="Trebuchet MS"/>
          <w:sz w:val="20"/>
        </w:rPr>
        <w:t>l</w:t>
      </w:r>
      <w:r w:rsidRPr="009C6790">
        <w:rPr>
          <w:rFonts w:ascii="Trebuchet MS" w:hAnsi="Trebuchet MS"/>
          <w:sz w:val="20"/>
        </w:rPr>
        <w:t>ive;</w:t>
      </w:r>
    </w:p>
    <w:p w14:paraId="23B3118C" w14:textId="77777777" w:rsidR="000C2F95" w:rsidRPr="009C6790" w:rsidRDefault="000C2F95" w:rsidP="000C2F95">
      <w:pPr>
        <w:numPr>
          <w:ilvl w:val="2"/>
          <w:numId w:val="13"/>
        </w:numPr>
        <w:rPr>
          <w:rFonts w:ascii="Trebuchet MS" w:hAnsi="Trebuchet MS"/>
          <w:sz w:val="20"/>
        </w:rPr>
      </w:pPr>
      <w:r w:rsidRPr="009C6790">
        <w:rPr>
          <w:rFonts w:ascii="Trebuchet MS" w:hAnsi="Trebuchet MS"/>
          <w:sz w:val="20"/>
        </w:rPr>
        <w:t xml:space="preserve">Perform regular test and audit procedures and practices to facilitate recoverability and verify that actual practices are consistent with </w:t>
      </w:r>
      <w:proofErr w:type="gramStart"/>
      <w:r w:rsidRPr="009C6790">
        <w:rPr>
          <w:rFonts w:ascii="Trebuchet MS" w:hAnsi="Trebuchet MS"/>
          <w:sz w:val="20"/>
        </w:rPr>
        <w:t>procedures;</w:t>
      </w:r>
      <w:proofErr w:type="gramEnd"/>
    </w:p>
    <w:p w14:paraId="27B4ED18"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 xml:space="preserve">Perform maintenance and implementation of </w:t>
      </w:r>
      <w:r>
        <w:rPr>
          <w:rFonts w:ascii="Trebuchet MS" w:hAnsi="Trebuchet MS"/>
          <w:sz w:val="20"/>
          <w:szCs w:val="20"/>
        </w:rPr>
        <w:t>data</w:t>
      </w:r>
      <w:r w:rsidRPr="1CDBFA6A">
        <w:rPr>
          <w:rFonts w:ascii="Trebuchet MS" w:hAnsi="Trebuchet MS"/>
          <w:sz w:val="20"/>
          <w:szCs w:val="20"/>
        </w:rPr>
        <w:t xml:space="preserve"> backup processes and procedures;</w:t>
      </w:r>
    </w:p>
    <w:p w14:paraId="62F88543"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Perform routine backup procedures in accordance with Mobile Heartbeat product</w:t>
      </w:r>
      <w:r>
        <w:rPr>
          <w:rFonts w:ascii="Trebuchet MS" w:hAnsi="Trebuchet MS"/>
          <w:sz w:val="20"/>
          <w:szCs w:val="20"/>
        </w:rPr>
        <w:t>/service</w:t>
      </w:r>
      <w:r w:rsidRPr="1CDBFA6A">
        <w:rPr>
          <w:rFonts w:ascii="Trebuchet MS" w:hAnsi="Trebuchet MS"/>
          <w:sz w:val="20"/>
          <w:szCs w:val="20"/>
        </w:rPr>
        <w:t xml:space="preserve"> recommendations so as not to adversely impact Client's scheduled operations, including regular backups</w:t>
      </w:r>
      <w:r>
        <w:rPr>
          <w:rFonts w:ascii="Trebuchet MS" w:hAnsi="Trebuchet MS"/>
          <w:sz w:val="20"/>
          <w:szCs w:val="20"/>
        </w:rPr>
        <w:t>;</w:t>
      </w:r>
      <w:r w:rsidRPr="1CDBFA6A">
        <w:rPr>
          <w:rFonts w:ascii="Trebuchet MS" w:hAnsi="Trebuchet MS"/>
          <w:sz w:val="20"/>
          <w:szCs w:val="20"/>
        </w:rPr>
        <w:t xml:space="preserve"> </w:t>
      </w:r>
    </w:p>
    <w:p w14:paraId="731D497B"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Set up processes that allow backup and restore of databases, system software, content and application code;</w:t>
      </w:r>
    </w:p>
    <w:p w14:paraId="4598F456" w14:textId="77777777" w:rsidR="000C2F95" w:rsidRPr="009C6790" w:rsidRDefault="000C2F95" w:rsidP="000C2F95">
      <w:pPr>
        <w:numPr>
          <w:ilvl w:val="2"/>
          <w:numId w:val="13"/>
        </w:numPr>
        <w:rPr>
          <w:rFonts w:ascii="Trebuchet MS" w:hAnsi="Trebuchet MS"/>
          <w:sz w:val="20"/>
          <w:szCs w:val="20"/>
        </w:rPr>
      </w:pPr>
      <w:r>
        <w:rPr>
          <w:rFonts w:ascii="Trebuchet MS" w:hAnsi="Trebuchet MS"/>
          <w:sz w:val="20"/>
          <w:szCs w:val="20"/>
        </w:rPr>
        <w:t>Define and implement data retention strategies;</w:t>
      </w:r>
    </w:p>
    <w:p w14:paraId="17E25C70" w14:textId="77777777" w:rsidR="000C2F95" w:rsidRPr="009C6790" w:rsidRDefault="000C2F95" w:rsidP="000C2F95">
      <w:pPr>
        <w:numPr>
          <w:ilvl w:val="1"/>
          <w:numId w:val="11"/>
        </w:numPr>
        <w:rPr>
          <w:rFonts w:ascii="Trebuchet MS" w:hAnsi="Trebuchet MS"/>
          <w:sz w:val="20"/>
          <w:szCs w:val="20"/>
        </w:rPr>
      </w:pPr>
      <w:r>
        <w:rPr>
          <w:rFonts w:ascii="Trebuchet MS" w:hAnsi="Trebuchet MS"/>
          <w:sz w:val="20"/>
          <w:szCs w:val="20"/>
        </w:rPr>
        <w:t xml:space="preserve">Service </w:t>
      </w:r>
      <w:r w:rsidRPr="1CDBFA6A">
        <w:rPr>
          <w:rFonts w:ascii="Trebuchet MS" w:hAnsi="Trebuchet MS"/>
          <w:sz w:val="20"/>
          <w:szCs w:val="20"/>
        </w:rPr>
        <w:t>Administration and Operations</w:t>
      </w:r>
    </w:p>
    <w:p w14:paraId="6200FC51" w14:textId="77777777" w:rsidR="000C2F95" w:rsidRPr="009C6790" w:rsidRDefault="000C2F95" w:rsidP="000C2F95">
      <w:pPr>
        <w:numPr>
          <w:ilvl w:val="1"/>
          <w:numId w:val="13"/>
        </w:numPr>
        <w:rPr>
          <w:rFonts w:ascii="Trebuchet MS" w:hAnsi="Trebuchet MS"/>
          <w:vanish/>
          <w:sz w:val="20"/>
        </w:rPr>
      </w:pPr>
    </w:p>
    <w:p w14:paraId="5ADCA224" w14:textId="77777777" w:rsidR="000C2F95" w:rsidRPr="009C6790" w:rsidRDefault="000C2F95" w:rsidP="000C2F95">
      <w:pPr>
        <w:numPr>
          <w:ilvl w:val="2"/>
          <w:numId w:val="13"/>
        </w:numPr>
        <w:rPr>
          <w:rFonts w:ascii="Trebuchet MS" w:hAnsi="Trebuchet MS"/>
          <w:sz w:val="20"/>
        </w:rPr>
      </w:pPr>
      <w:r w:rsidRPr="009C6790">
        <w:rPr>
          <w:rFonts w:ascii="Trebuchet MS" w:hAnsi="Trebuchet MS"/>
          <w:sz w:val="20"/>
        </w:rPr>
        <w:t xml:space="preserve">Schedule change activities with the goal of minimizing interruptions to the </w:t>
      </w:r>
      <w:r>
        <w:rPr>
          <w:rFonts w:ascii="Trebuchet MS" w:hAnsi="Trebuchet MS"/>
          <w:sz w:val="20"/>
        </w:rPr>
        <w:t>s</w:t>
      </w:r>
      <w:r w:rsidRPr="009C6790">
        <w:rPr>
          <w:rFonts w:ascii="Trebuchet MS" w:hAnsi="Trebuchet MS"/>
          <w:sz w:val="20"/>
        </w:rPr>
        <w:t>ervices;</w:t>
      </w:r>
    </w:p>
    <w:p w14:paraId="5D451C70"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Monitor the environment for selective service alert conditions;</w:t>
      </w:r>
    </w:p>
    <w:p w14:paraId="3F60DAF7"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 xml:space="preserve">Notify Client of planned and ongoing changes to the environment that are reasonably likely to have a material effect on the </w:t>
      </w:r>
      <w:r>
        <w:rPr>
          <w:rFonts w:ascii="Trebuchet MS" w:hAnsi="Trebuchet MS"/>
          <w:sz w:val="20"/>
          <w:szCs w:val="20"/>
        </w:rPr>
        <w:t>s</w:t>
      </w:r>
      <w:r w:rsidRPr="1CDBFA6A">
        <w:rPr>
          <w:rFonts w:ascii="Trebuchet MS" w:hAnsi="Trebuchet MS"/>
          <w:sz w:val="20"/>
          <w:szCs w:val="20"/>
        </w:rPr>
        <w:t>ervices;</w:t>
      </w:r>
    </w:p>
    <w:p w14:paraId="01BD0D40" w14:textId="77777777" w:rsidR="000C2F95" w:rsidRPr="009C6790" w:rsidRDefault="000C2F95" w:rsidP="000C2F95">
      <w:pPr>
        <w:numPr>
          <w:ilvl w:val="2"/>
          <w:numId w:val="13"/>
        </w:numPr>
        <w:rPr>
          <w:rFonts w:ascii="Trebuchet MS" w:hAnsi="Trebuchet MS"/>
          <w:sz w:val="20"/>
        </w:rPr>
      </w:pPr>
      <w:r w:rsidRPr="009C6790">
        <w:rPr>
          <w:rFonts w:ascii="Trebuchet MS" w:hAnsi="Trebuchet MS"/>
          <w:sz w:val="20"/>
        </w:rPr>
        <w:t xml:space="preserve">Provide Client with prompt notification of changes made by </w:t>
      </w:r>
      <w:r>
        <w:rPr>
          <w:rFonts w:ascii="Trebuchet MS" w:hAnsi="Trebuchet MS"/>
          <w:sz w:val="20"/>
        </w:rPr>
        <w:t>Mobile Heartbeat</w:t>
      </w:r>
      <w:r w:rsidRPr="009C6790">
        <w:rPr>
          <w:rFonts w:ascii="Trebuchet MS" w:hAnsi="Trebuchet MS"/>
          <w:sz w:val="20"/>
        </w:rPr>
        <w:t xml:space="preserve"> on an emergency basis; and</w:t>
      </w:r>
    </w:p>
    <w:p w14:paraId="4CB209B8" w14:textId="77777777" w:rsidR="000C2F95" w:rsidRPr="009C6790" w:rsidRDefault="000C2F95" w:rsidP="000C2F95">
      <w:pPr>
        <w:numPr>
          <w:ilvl w:val="2"/>
          <w:numId w:val="13"/>
        </w:numPr>
        <w:rPr>
          <w:rFonts w:ascii="Trebuchet MS" w:hAnsi="Trebuchet MS"/>
          <w:sz w:val="20"/>
        </w:rPr>
      </w:pPr>
      <w:r w:rsidRPr="009C6790">
        <w:rPr>
          <w:rFonts w:ascii="Trebuchet MS" w:hAnsi="Trebuchet MS"/>
          <w:sz w:val="20"/>
        </w:rPr>
        <w:t xml:space="preserve">Publish and distribute </w:t>
      </w:r>
      <w:r>
        <w:rPr>
          <w:rFonts w:ascii="Trebuchet MS" w:hAnsi="Trebuchet MS"/>
          <w:sz w:val="20"/>
        </w:rPr>
        <w:t>Mobile Heartbeat</w:t>
      </w:r>
      <w:r w:rsidRPr="009C6790">
        <w:rPr>
          <w:rFonts w:ascii="Trebuchet MS" w:hAnsi="Trebuchet MS"/>
          <w:sz w:val="20"/>
        </w:rPr>
        <w:t xml:space="preserve"> service hours with scheduled outages for maintenance. </w:t>
      </w:r>
    </w:p>
    <w:p w14:paraId="652BBDE5" w14:textId="77777777" w:rsidR="000C2F95" w:rsidRPr="009C6790" w:rsidRDefault="000C2F95" w:rsidP="000C2F95">
      <w:pPr>
        <w:numPr>
          <w:ilvl w:val="1"/>
          <w:numId w:val="11"/>
        </w:numPr>
        <w:rPr>
          <w:rFonts w:ascii="Trebuchet MS" w:hAnsi="Trebuchet MS"/>
          <w:sz w:val="20"/>
        </w:rPr>
      </w:pPr>
      <w:r w:rsidRPr="009C6790">
        <w:rPr>
          <w:rFonts w:ascii="Trebuchet MS" w:hAnsi="Trebuchet MS"/>
          <w:sz w:val="20"/>
        </w:rPr>
        <w:t>Performance Monitoring and Capacity Management</w:t>
      </w:r>
    </w:p>
    <w:p w14:paraId="5A20FA2B" w14:textId="77777777" w:rsidR="000C2F95" w:rsidRPr="009C6790" w:rsidRDefault="000C2F95" w:rsidP="000C2F95">
      <w:pPr>
        <w:numPr>
          <w:ilvl w:val="1"/>
          <w:numId w:val="13"/>
        </w:numPr>
        <w:rPr>
          <w:rFonts w:ascii="Trebuchet MS" w:hAnsi="Trebuchet MS"/>
          <w:vanish/>
          <w:sz w:val="20"/>
        </w:rPr>
      </w:pPr>
    </w:p>
    <w:p w14:paraId="3E2A26C0"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 xml:space="preserve">Monitor, collect, and analyze service performance, utilization data </w:t>
      </w:r>
      <w:r>
        <w:rPr>
          <w:rFonts w:ascii="Trebuchet MS" w:hAnsi="Trebuchet MS"/>
          <w:sz w:val="20"/>
          <w:szCs w:val="20"/>
        </w:rPr>
        <w:t>for computer, network, application, and general availability;</w:t>
      </w:r>
    </w:p>
    <w:p w14:paraId="721D7980" w14:textId="77777777" w:rsidR="000C2F95" w:rsidRPr="009C6790" w:rsidRDefault="000C2F95" w:rsidP="000C2F95">
      <w:pPr>
        <w:numPr>
          <w:ilvl w:val="2"/>
          <w:numId w:val="13"/>
        </w:numPr>
        <w:rPr>
          <w:rFonts w:ascii="Trebuchet MS" w:hAnsi="Trebuchet MS"/>
          <w:sz w:val="20"/>
        </w:rPr>
      </w:pPr>
      <w:r w:rsidRPr="009C6790">
        <w:rPr>
          <w:rFonts w:ascii="Trebuchet MS" w:hAnsi="Trebuchet MS"/>
          <w:sz w:val="20"/>
        </w:rPr>
        <w:t>Establish thresholds and exception reporting procedures;</w:t>
      </w:r>
    </w:p>
    <w:p w14:paraId="6FCB16F6" w14:textId="77777777" w:rsidR="000C2F95" w:rsidRPr="009C6790" w:rsidRDefault="000C2F95" w:rsidP="000C2F95">
      <w:pPr>
        <w:numPr>
          <w:ilvl w:val="2"/>
          <w:numId w:val="13"/>
        </w:numPr>
        <w:rPr>
          <w:rFonts w:ascii="Trebuchet MS" w:hAnsi="Trebuchet MS"/>
          <w:sz w:val="20"/>
          <w:szCs w:val="20"/>
        </w:rPr>
      </w:pPr>
      <w:r>
        <w:rPr>
          <w:rFonts w:ascii="Trebuchet MS" w:hAnsi="Trebuchet MS"/>
          <w:sz w:val="20"/>
          <w:szCs w:val="20"/>
        </w:rPr>
        <w:t>Leverage cloud-native tools and data collection to ensure service scalability</w:t>
      </w:r>
      <w:r w:rsidRPr="1CDBFA6A">
        <w:rPr>
          <w:rFonts w:ascii="Trebuchet MS" w:hAnsi="Trebuchet MS"/>
          <w:sz w:val="20"/>
          <w:szCs w:val="20"/>
        </w:rPr>
        <w:t>; and</w:t>
      </w:r>
    </w:p>
    <w:p w14:paraId="5D3CD81F" w14:textId="77777777" w:rsidR="000C2F95" w:rsidRPr="009C6790" w:rsidRDefault="000C2F95" w:rsidP="000C2F95">
      <w:pPr>
        <w:numPr>
          <w:ilvl w:val="2"/>
          <w:numId w:val="13"/>
        </w:numPr>
        <w:rPr>
          <w:rFonts w:ascii="Trebuchet MS" w:hAnsi="Trebuchet MS"/>
          <w:sz w:val="20"/>
        </w:rPr>
      </w:pPr>
      <w:r w:rsidRPr="009C6790">
        <w:rPr>
          <w:rFonts w:ascii="Trebuchet MS" w:hAnsi="Trebuchet MS"/>
          <w:sz w:val="20"/>
        </w:rPr>
        <w:t xml:space="preserve">Subject to the limitations set forth in the Agreement and this </w:t>
      </w:r>
      <w:r>
        <w:rPr>
          <w:rFonts w:ascii="Trebuchet MS" w:hAnsi="Trebuchet MS"/>
          <w:sz w:val="20"/>
        </w:rPr>
        <w:t>Hosting Policy</w:t>
      </w:r>
      <w:r w:rsidRPr="009C6790">
        <w:rPr>
          <w:rFonts w:ascii="Trebuchet MS" w:hAnsi="Trebuchet MS"/>
          <w:sz w:val="20"/>
        </w:rPr>
        <w:t>, maintain the necessary capacity of required resources to meet Client's business and technical requirements.</w:t>
      </w:r>
    </w:p>
    <w:p w14:paraId="023C07BD" w14:textId="77777777" w:rsidR="000C2F95" w:rsidRPr="009C6790" w:rsidRDefault="000C2F95" w:rsidP="000C2F95">
      <w:pPr>
        <w:numPr>
          <w:ilvl w:val="1"/>
          <w:numId w:val="11"/>
        </w:numPr>
        <w:rPr>
          <w:rFonts w:ascii="Trebuchet MS" w:hAnsi="Trebuchet MS"/>
          <w:sz w:val="20"/>
        </w:rPr>
      </w:pPr>
      <w:r w:rsidRPr="009C6790">
        <w:rPr>
          <w:rFonts w:ascii="Trebuchet MS" w:hAnsi="Trebuchet MS"/>
          <w:sz w:val="20"/>
        </w:rPr>
        <w:t>Wide Area Network Edge Perimeter Services</w:t>
      </w:r>
    </w:p>
    <w:p w14:paraId="54019568" w14:textId="77777777" w:rsidR="000C2F95" w:rsidRPr="009C6790" w:rsidRDefault="000C2F95" w:rsidP="000C2F95">
      <w:pPr>
        <w:numPr>
          <w:ilvl w:val="1"/>
          <w:numId w:val="13"/>
        </w:numPr>
        <w:rPr>
          <w:rFonts w:ascii="Trebuchet MS" w:hAnsi="Trebuchet MS"/>
          <w:vanish/>
          <w:sz w:val="20"/>
        </w:rPr>
      </w:pPr>
    </w:p>
    <w:p w14:paraId="5BCD9604" w14:textId="77777777" w:rsidR="000C2F95" w:rsidRPr="009F2B13" w:rsidRDefault="000C2F95" w:rsidP="000C2F95">
      <w:pPr>
        <w:numPr>
          <w:ilvl w:val="2"/>
          <w:numId w:val="13"/>
        </w:numPr>
        <w:rPr>
          <w:rFonts w:ascii="Trebuchet MS" w:hAnsi="Trebuchet MS"/>
          <w:sz w:val="20"/>
          <w:szCs w:val="20"/>
        </w:rPr>
      </w:pPr>
      <w:r>
        <w:rPr>
          <w:rFonts w:ascii="Trebuchet MS" w:hAnsi="Trebuchet MS"/>
          <w:sz w:val="20"/>
        </w:rPr>
        <w:t>Maintain the availability, performance, and security of communication networks by leveraging cloud-native tools, including without limitation, virtual networks, firewalls, network security groups, private endpoints.</w:t>
      </w:r>
    </w:p>
    <w:p w14:paraId="7901031F"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Data communications design and support;</w:t>
      </w:r>
    </w:p>
    <w:p w14:paraId="36E1BD24" w14:textId="77777777" w:rsidR="000C2F95" w:rsidRPr="009C6790" w:rsidRDefault="000C2F95" w:rsidP="000C2F95">
      <w:pPr>
        <w:numPr>
          <w:ilvl w:val="2"/>
          <w:numId w:val="13"/>
        </w:numPr>
        <w:rPr>
          <w:rFonts w:ascii="Trebuchet MS" w:hAnsi="Trebuchet MS"/>
          <w:sz w:val="20"/>
        </w:rPr>
      </w:pPr>
      <w:r w:rsidRPr="009C6790">
        <w:rPr>
          <w:rFonts w:ascii="Trebuchet MS" w:hAnsi="Trebuchet MS"/>
          <w:sz w:val="20"/>
        </w:rPr>
        <w:t>Manage the data communications network for performance, service, and contract compliance;</w:t>
      </w:r>
    </w:p>
    <w:p w14:paraId="0D21D1BE"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In conjunction with all relevant parties, design and provide a wide area network, with sufficient capacity as determined by Mobile Heartbeat, required to establish and maintain communications links to facilitate data transfer between the Client sites and Mobile Heartbeat cloud environment;</w:t>
      </w:r>
    </w:p>
    <w:p w14:paraId="65781A52"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Evaluate and adjust connectivity to the Client sites as necessary; and</w:t>
      </w:r>
    </w:p>
    <w:p w14:paraId="4B96B3C0"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Coordinate and manage the implementations, moves, and changes of data communications methods in conjunction with the relevant parties.</w:t>
      </w:r>
    </w:p>
    <w:p w14:paraId="6F7A9F2B" w14:textId="77777777" w:rsidR="000C2F95" w:rsidRPr="009C6790" w:rsidRDefault="000C2F95" w:rsidP="000C2F95">
      <w:pPr>
        <w:numPr>
          <w:ilvl w:val="1"/>
          <w:numId w:val="11"/>
        </w:numPr>
        <w:rPr>
          <w:rFonts w:ascii="Trebuchet MS" w:hAnsi="Trebuchet MS"/>
          <w:sz w:val="20"/>
        </w:rPr>
      </w:pPr>
      <w:r w:rsidRPr="009C6790">
        <w:rPr>
          <w:rFonts w:ascii="Trebuchet MS" w:hAnsi="Trebuchet MS"/>
          <w:sz w:val="20"/>
        </w:rPr>
        <w:lastRenderedPageBreak/>
        <w:t>Systems Change Management</w:t>
      </w:r>
    </w:p>
    <w:p w14:paraId="4E392D54" w14:textId="77777777" w:rsidR="000C2F95" w:rsidRPr="009C6790" w:rsidRDefault="000C2F95" w:rsidP="000C2F95">
      <w:pPr>
        <w:numPr>
          <w:ilvl w:val="1"/>
          <w:numId w:val="13"/>
        </w:numPr>
        <w:rPr>
          <w:rFonts w:ascii="Trebuchet MS" w:hAnsi="Trebuchet MS"/>
          <w:vanish/>
          <w:sz w:val="20"/>
        </w:rPr>
      </w:pPr>
    </w:p>
    <w:p w14:paraId="028CE156" w14:textId="77777777" w:rsidR="000C2F95" w:rsidRPr="009C6790" w:rsidRDefault="000C2F95" w:rsidP="000C2F95">
      <w:pPr>
        <w:numPr>
          <w:ilvl w:val="2"/>
          <w:numId w:val="13"/>
        </w:numPr>
        <w:rPr>
          <w:rFonts w:ascii="Trebuchet MS" w:hAnsi="Trebuchet MS"/>
          <w:sz w:val="20"/>
          <w:szCs w:val="20"/>
        </w:rPr>
      </w:pPr>
      <w:r w:rsidRPr="1CDBFA6A">
        <w:rPr>
          <w:rFonts w:ascii="Trebuchet MS" w:hAnsi="Trebuchet MS"/>
          <w:sz w:val="20"/>
          <w:szCs w:val="20"/>
        </w:rPr>
        <w:t xml:space="preserve">Provide change management services in accordance with Information Technology Infrastructure Library (ITIL) practices for IT service management, including, but not limited to, testing, qualifying, and documenting any changes to the cloud environment. Client will test applications, validate, and document against new releases of software or implementation of services in accordance with ITIL practices, unless otherwise mutually agreed upon by the </w:t>
      </w:r>
      <w:r>
        <w:rPr>
          <w:rFonts w:ascii="Trebuchet MS" w:hAnsi="Trebuchet MS"/>
          <w:sz w:val="20"/>
          <w:szCs w:val="20"/>
        </w:rPr>
        <w:t>p</w:t>
      </w:r>
      <w:r w:rsidRPr="1CDBFA6A">
        <w:rPr>
          <w:rFonts w:ascii="Trebuchet MS" w:hAnsi="Trebuchet MS"/>
          <w:sz w:val="20"/>
          <w:szCs w:val="20"/>
        </w:rPr>
        <w:t>arties.</w:t>
      </w:r>
    </w:p>
    <w:p w14:paraId="71AD5058" w14:textId="77777777" w:rsidR="000C2F95" w:rsidRPr="009C6790" w:rsidRDefault="000C2F95" w:rsidP="000C2F95">
      <w:pPr>
        <w:numPr>
          <w:ilvl w:val="1"/>
          <w:numId w:val="11"/>
        </w:numPr>
        <w:rPr>
          <w:rFonts w:ascii="Trebuchet MS" w:hAnsi="Trebuchet MS"/>
          <w:sz w:val="20"/>
        </w:rPr>
      </w:pPr>
      <w:r w:rsidRPr="009C6790">
        <w:rPr>
          <w:rFonts w:ascii="Trebuchet MS" w:hAnsi="Trebuchet MS"/>
          <w:sz w:val="20"/>
        </w:rPr>
        <w:t xml:space="preserve">Disaster Recovery Planning and DR Test Coordination: </w:t>
      </w:r>
      <w:r>
        <w:rPr>
          <w:rFonts w:ascii="Trebuchet MS" w:hAnsi="Trebuchet MS"/>
          <w:sz w:val="20"/>
        </w:rPr>
        <w:t>Mobile Heartbeat</w:t>
      </w:r>
      <w:r w:rsidRPr="009C6790">
        <w:rPr>
          <w:rFonts w:ascii="Trebuchet MS" w:hAnsi="Trebuchet MS"/>
          <w:sz w:val="20"/>
        </w:rPr>
        <w:t xml:space="preserve"> shall provide disaster recovery services to Client under this </w:t>
      </w:r>
      <w:r>
        <w:rPr>
          <w:rFonts w:ascii="Trebuchet MS" w:hAnsi="Trebuchet MS"/>
          <w:sz w:val="20"/>
        </w:rPr>
        <w:t>Hosting Policy</w:t>
      </w:r>
      <w:r w:rsidRPr="009C6790">
        <w:rPr>
          <w:rFonts w:ascii="Trebuchet MS" w:hAnsi="Trebuchet MS"/>
          <w:sz w:val="20"/>
        </w:rPr>
        <w:t xml:space="preserve"> in accordance with a disaster recovery plan including the following:</w:t>
      </w:r>
    </w:p>
    <w:p w14:paraId="20F03157" w14:textId="77777777" w:rsidR="000C2F95" w:rsidRPr="009C6790" w:rsidRDefault="000C2F95" w:rsidP="000C2F95">
      <w:pPr>
        <w:numPr>
          <w:ilvl w:val="2"/>
          <w:numId w:val="11"/>
        </w:numPr>
        <w:rPr>
          <w:rFonts w:ascii="Trebuchet MS" w:hAnsi="Trebuchet MS"/>
          <w:sz w:val="20"/>
          <w:szCs w:val="20"/>
        </w:rPr>
      </w:pPr>
      <w:r w:rsidRPr="1CDBFA6A">
        <w:rPr>
          <w:rFonts w:ascii="Trebuchet MS" w:hAnsi="Trebuchet MS"/>
          <w:sz w:val="20"/>
          <w:szCs w:val="20"/>
        </w:rPr>
        <w:t>The service and software configurations designated for support of critical applications during a declared disaster and connection to the data network, and the growth limits with respect thereto;</w:t>
      </w:r>
    </w:p>
    <w:p w14:paraId="39A19A44" w14:textId="77777777" w:rsidR="000C2F95" w:rsidRPr="009C6790" w:rsidRDefault="000C2F95" w:rsidP="000C2F95">
      <w:pPr>
        <w:numPr>
          <w:ilvl w:val="2"/>
          <w:numId w:val="11"/>
        </w:numPr>
        <w:rPr>
          <w:rFonts w:ascii="Trebuchet MS" w:hAnsi="Trebuchet MS"/>
          <w:sz w:val="20"/>
        </w:rPr>
      </w:pPr>
      <w:r w:rsidRPr="009C6790">
        <w:rPr>
          <w:rFonts w:ascii="Trebuchet MS" w:hAnsi="Trebuchet MS"/>
          <w:sz w:val="20"/>
        </w:rPr>
        <w:t>A data network recovery plan, including, but not limited to, a strategy for redundancy in place in the event of a disaster and recoverability (only to the extent the necessary network connectivity to Client's remote site is included in the configuration);</w:t>
      </w:r>
    </w:p>
    <w:p w14:paraId="07A7FD5F" w14:textId="77777777" w:rsidR="000C2F95" w:rsidRPr="009C6790" w:rsidRDefault="000C2F95" w:rsidP="000C2F95">
      <w:pPr>
        <w:numPr>
          <w:ilvl w:val="2"/>
          <w:numId w:val="11"/>
        </w:numPr>
        <w:rPr>
          <w:rFonts w:ascii="Trebuchet MS" w:hAnsi="Trebuchet MS"/>
          <w:sz w:val="20"/>
        </w:rPr>
      </w:pPr>
      <w:r w:rsidRPr="009C6790">
        <w:rPr>
          <w:rFonts w:ascii="Trebuchet MS" w:hAnsi="Trebuchet MS"/>
          <w:sz w:val="20"/>
        </w:rPr>
        <w:t xml:space="preserve">A brief description of the critical </w:t>
      </w:r>
      <w:r>
        <w:rPr>
          <w:rFonts w:ascii="Trebuchet MS" w:hAnsi="Trebuchet MS"/>
          <w:sz w:val="20"/>
        </w:rPr>
        <w:t>s</w:t>
      </w:r>
      <w:r w:rsidRPr="009C6790">
        <w:rPr>
          <w:rFonts w:ascii="Trebuchet MS" w:hAnsi="Trebuchet MS"/>
          <w:sz w:val="20"/>
        </w:rPr>
        <w:t>ervices and functions related to the critical applications, including a prioritized listing of the critical applications, and any backup processes and components;</w:t>
      </w:r>
    </w:p>
    <w:p w14:paraId="52AFD0BF" w14:textId="77777777" w:rsidR="000C2F95" w:rsidRPr="009C6790" w:rsidRDefault="000C2F95" w:rsidP="000C2F95">
      <w:pPr>
        <w:numPr>
          <w:ilvl w:val="2"/>
          <w:numId w:val="11"/>
        </w:numPr>
        <w:rPr>
          <w:rFonts w:ascii="Trebuchet MS" w:hAnsi="Trebuchet MS"/>
          <w:sz w:val="20"/>
        </w:rPr>
      </w:pPr>
      <w:r w:rsidRPr="009C6790">
        <w:rPr>
          <w:rFonts w:ascii="Trebuchet MS" w:hAnsi="Trebuchet MS"/>
          <w:sz w:val="20"/>
        </w:rPr>
        <w:t xml:space="preserve">Each </w:t>
      </w:r>
      <w:r>
        <w:rPr>
          <w:rFonts w:ascii="Trebuchet MS" w:hAnsi="Trebuchet MS"/>
          <w:sz w:val="20"/>
        </w:rPr>
        <w:t>p</w:t>
      </w:r>
      <w:r w:rsidRPr="009C6790">
        <w:rPr>
          <w:rFonts w:ascii="Trebuchet MS" w:hAnsi="Trebuchet MS"/>
          <w:sz w:val="20"/>
        </w:rPr>
        <w:t>arty's recovery responsibilities in the event of a disaster and details regarding recovery information, procedures and schedules;</w:t>
      </w:r>
    </w:p>
    <w:p w14:paraId="3DE801CF" w14:textId="77777777" w:rsidR="000C2F95" w:rsidRPr="009C6790" w:rsidRDefault="000C2F95" w:rsidP="000C2F95">
      <w:pPr>
        <w:numPr>
          <w:ilvl w:val="2"/>
          <w:numId w:val="11"/>
        </w:numPr>
        <w:rPr>
          <w:rFonts w:ascii="Trebuchet MS" w:hAnsi="Trebuchet MS"/>
          <w:sz w:val="20"/>
        </w:rPr>
      </w:pPr>
      <w:r w:rsidRPr="009C6790">
        <w:rPr>
          <w:rFonts w:ascii="Trebuchet MS" w:hAnsi="Trebuchet MS"/>
          <w:sz w:val="20"/>
        </w:rPr>
        <w:t xml:space="preserve">Identification of each </w:t>
      </w:r>
      <w:r>
        <w:rPr>
          <w:rFonts w:ascii="Trebuchet MS" w:hAnsi="Trebuchet MS"/>
          <w:sz w:val="20"/>
        </w:rPr>
        <w:t>p</w:t>
      </w:r>
      <w:r w:rsidRPr="009C6790">
        <w:rPr>
          <w:rFonts w:ascii="Trebuchet MS" w:hAnsi="Trebuchet MS"/>
          <w:sz w:val="20"/>
        </w:rPr>
        <w:t xml:space="preserve">arty's recovery teams, including the names of individuals authorized by each </w:t>
      </w:r>
      <w:r>
        <w:rPr>
          <w:rFonts w:ascii="Trebuchet MS" w:hAnsi="Trebuchet MS"/>
          <w:sz w:val="20"/>
        </w:rPr>
        <w:t>p</w:t>
      </w:r>
      <w:r w:rsidRPr="009C6790">
        <w:rPr>
          <w:rFonts w:ascii="Trebuchet MS" w:hAnsi="Trebuchet MS"/>
          <w:sz w:val="20"/>
        </w:rPr>
        <w:t xml:space="preserve">arty to declare a disaster, contact information for key </w:t>
      </w:r>
      <w:r>
        <w:rPr>
          <w:rFonts w:ascii="Trebuchet MS" w:hAnsi="Trebuchet MS"/>
          <w:sz w:val="20"/>
        </w:rPr>
        <w:t>Mobile Heartbeat</w:t>
      </w:r>
      <w:r w:rsidRPr="009C6790">
        <w:rPr>
          <w:rFonts w:ascii="Trebuchet MS" w:hAnsi="Trebuchet MS"/>
          <w:sz w:val="20"/>
        </w:rPr>
        <w:t xml:space="preserve"> disaster recovery personnel, and notification procedures; and</w:t>
      </w:r>
    </w:p>
    <w:p w14:paraId="089A348D" w14:textId="77777777" w:rsidR="000C2F95" w:rsidRPr="009C6790" w:rsidRDefault="000C2F95" w:rsidP="000C2F95">
      <w:pPr>
        <w:numPr>
          <w:ilvl w:val="2"/>
          <w:numId w:val="11"/>
        </w:numPr>
        <w:rPr>
          <w:rFonts w:ascii="Trebuchet MS" w:hAnsi="Trebuchet MS"/>
          <w:sz w:val="20"/>
        </w:rPr>
      </w:pPr>
      <w:r>
        <w:rPr>
          <w:rFonts w:ascii="Trebuchet MS" w:hAnsi="Trebuchet MS"/>
          <w:sz w:val="20"/>
        </w:rPr>
        <w:t>Mobile Heartbeat</w:t>
      </w:r>
      <w:r w:rsidRPr="009C6790">
        <w:rPr>
          <w:rFonts w:ascii="Trebuchet MS" w:hAnsi="Trebuchet MS"/>
          <w:sz w:val="20"/>
        </w:rPr>
        <w:t xml:space="preserve">, in cooperation with Client, shall perform an initial test of the disaster recovery plan as mutually agreed upon, and annually hereafter, to determine whether the plan remains practicable and current. </w:t>
      </w:r>
    </w:p>
    <w:p w14:paraId="1EDEAA3D" w14:textId="77777777" w:rsidR="000C2F95" w:rsidRPr="009C6790" w:rsidRDefault="000C2F95" w:rsidP="000C2F95">
      <w:pPr>
        <w:numPr>
          <w:ilvl w:val="2"/>
          <w:numId w:val="11"/>
        </w:numPr>
        <w:rPr>
          <w:rFonts w:ascii="Trebuchet MS" w:hAnsi="Trebuchet MS"/>
          <w:sz w:val="20"/>
        </w:rPr>
      </w:pPr>
      <w:r w:rsidRPr="009C6790">
        <w:rPr>
          <w:rFonts w:ascii="Trebuchet MS" w:hAnsi="Trebuchet MS"/>
          <w:sz w:val="20"/>
        </w:rPr>
        <w:t xml:space="preserve">Disaster recovery testing will be coordinated with Client, and </w:t>
      </w:r>
      <w:r>
        <w:rPr>
          <w:rFonts w:ascii="Trebuchet MS" w:hAnsi="Trebuchet MS"/>
          <w:sz w:val="20"/>
        </w:rPr>
        <w:t>Mobile Heartbeat</w:t>
      </w:r>
      <w:r w:rsidRPr="009C6790">
        <w:rPr>
          <w:rFonts w:ascii="Trebuchet MS" w:hAnsi="Trebuchet MS"/>
          <w:sz w:val="20"/>
        </w:rPr>
        <w:t xml:space="preserve"> will provide Client with a report of the test following each disaster recovery test.   </w:t>
      </w:r>
    </w:p>
    <w:p w14:paraId="5F35B5A8" w14:textId="77777777" w:rsidR="000C2F95" w:rsidRPr="00470A6C" w:rsidRDefault="000C2F95" w:rsidP="000C2F95">
      <w:pPr>
        <w:numPr>
          <w:ilvl w:val="2"/>
          <w:numId w:val="11"/>
        </w:numPr>
        <w:rPr>
          <w:rFonts w:ascii="Trebuchet MS" w:hAnsi="Trebuchet MS"/>
          <w:sz w:val="20"/>
          <w:szCs w:val="20"/>
        </w:rPr>
      </w:pPr>
      <w:r w:rsidRPr="1CDBFA6A">
        <w:rPr>
          <w:rFonts w:ascii="Trebuchet MS" w:hAnsi="Trebuchet MS"/>
          <w:sz w:val="20"/>
          <w:szCs w:val="20"/>
        </w:rPr>
        <w:t xml:space="preserve">Mobile Heartbeat will at all times during the term of this Hosting Policy maintain  redundancy with respect to the </w:t>
      </w:r>
      <w:r>
        <w:rPr>
          <w:rFonts w:ascii="Trebuchet MS" w:hAnsi="Trebuchet MS"/>
          <w:sz w:val="20"/>
          <w:szCs w:val="20"/>
        </w:rPr>
        <w:t>s</w:t>
      </w:r>
      <w:r w:rsidRPr="1CDBFA6A">
        <w:rPr>
          <w:rFonts w:ascii="Trebuchet MS" w:hAnsi="Trebuchet MS"/>
          <w:sz w:val="20"/>
          <w:szCs w:val="20"/>
        </w:rPr>
        <w:t>ervices as set forth in the disaster recovery plan.</w:t>
      </w:r>
    </w:p>
    <w:p w14:paraId="2A86E385" w14:textId="77777777" w:rsidR="000C2F95" w:rsidRPr="00C651D2" w:rsidRDefault="000C2F95" w:rsidP="000C2F95">
      <w:pPr>
        <w:numPr>
          <w:ilvl w:val="1"/>
          <w:numId w:val="11"/>
        </w:numPr>
        <w:rPr>
          <w:rFonts w:ascii="Trebuchet MS" w:hAnsi="Trebuchet MS"/>
          <w:sz w:val="20"/>
        </w:rPr>
      </w:pPr>
      <w:r w:rsidRPr="1CDBFA6A">
        <w:rPr>
          <w:rFonts w:ascii="Trebuchet MS" w:hAnsi="Trebuchet MS"/>
          <w:sz w:val="20"/>
          <w:szCs w:val="20"/>
          <w:u w:val="single"/>
        </w:rPr>
        <w:t>Availability</w:t>
      </w:r>
      <w:r w:rsidRPr="1CDBFA6A">
        <w:rPr>
          <w:rFonts w:ascii="Trebuchet MS" w:hAnsi="Trebuchet MS"/>
          <w:sz w:val="20"/>
          <w:szCs w:val="20"/>
        </w:rPr>
        <w:t xml:space="preserve">: Subject to the terms and conditions of the Agreement, Mobile Heartbeat will cause the enumerated systems to be available to Client in accordance with the application availability targets as set forth in the table below. Availability shall be calculated on a monthly basis, excluding (a) the corresponding regular maintenance set forth below; and (b) other planned downtime associated with more robust maintenance such as hardware updates or critical maintenance activities where there is a material risk to either </w:t>
      </w:r>
      <w:r>
        <w:rPr>
          <w:rFonts w:ascii="Trebuchet MS" w:hAnsi="Trebuchet MS"/>
          <w:sz w:val="20"/>
          <w:szCs w:val="20"/>
        </w:rPr>
        <w:t>p</w:t>
      </w:r>
      <w:r w:rsidRPr="1CDBFA6A">
        <w:rPr>
          <w:rFonts w:ascii="Trebuchet MS" w:hAnsi="Trebuchet MS"/>
          <w:sz w:val="20"/>
          <w:szCs w:val="20"/>
        </w:rPr>
        <w:t>arty, which will be scheduled at mutually agreed upon times (agreement only to be withheld or delayed by either party in conjunction with reasonable operational concerns).</w:t>
      </w:r>
    </w:p>
    <w:tbl>
      <w:tblPr>
        <w:tblStyle w:val="ParallonPrimary"/>
        <w:tblW w:w="0" w:type="auto"/>
        <w:jc w:val="center"/>
        <w:tblLook w:val="04A0" w:firstRow="1" w:lastRow="0" w:firstColumn="1" w:lastColumn="0" w:noHBand="0" w:noVBand="1"/>
        <w:tblCaption w:val="Table Application availability targets"/>
      </w:tblPr>
      <w:tblGrid>
        <w:gridCol w:w="2351"/>
        <w:gridCol w:w="1704"/>
        <w:gridCol w:w="1629"/>
        <w:gridCol w:w="3666"/>
      </w:tblGrid>
      <w:tr w:rsidR="000C2F95" w:rsidRPr="00852A35" w14:paraId="0AE332EF" w14:textId="77777777" w:rsidTr="009A2CB1">
        <w:trPr>
          <w:cnfStyle w:val="100000000000" w:firstRow="1" w:lastRow="0" w:firstColumn="0" w:lastColumn="0" w:oddVBand="0" w:evenVBand="0" w:oddHBand="0" w:evenHBand="0" w:firstRowFirstColumn="0" w:firstRowLastColumn="0" w:lastRowFirstColumn="0" w:lastRowLastColumn="0"/>
          <w:jc w:val="center"/>
        </w:trPr>
        <w:tc>
          <w:tcPr>
            <w:tcW w:w="2351" w:type="dxa"/>
          </w:tcPr>
          <w:p w14:paraId="13D337F7" w14:textId="77777777" w:rsidR="000C2F95" w:rsidRPr="00763001" w:rsidRDefault="000C2F95" w:rsidP="009A2CB1">
            <w:pPr>
              <w:spacing w:before="0"/>
              <w:jc w:val="both"/>
              <w:rPr>
                <w:rFonts w:ascii="Trebuchet MS" w:hAnsi="Trebuchet MS" w:cs="Calibri"/>
                <w:color w:val="FFFFFF" w:themeColor="background1"/>
                <w:sz w:val="20"/>
                <w:szCs w:val="20"/>
              </w:rPr>
            </w:pPr>
            <w:r w:rsidRPr="1CDBFA6A">
              <w:rPr>
                <w:rFonts w:ascii="Trebuchet MS" w:hAnsi="Trebuchet MS" w:cs="Calibri"/>
                <w:color w:val="FFFFFF" w:themeColor="background1"/>
                <w:sz w:val="20"/>
                <w:szCs w:val="20"/>
              </w:rPr>
              <w:t>Application</w:t>
            </w:r>
          </w:p>
        </w:tc>
        <w:tc>
          <w:tcPr>
            <w:tcW w:w="1704" w:type="dxa"/>
          </w:tcPr>
          <w:p w14:paraId="2916BF9F" w14:textId="77777777" w:rsidR="000C2F95" w:rsidRPr="00763001" w:rsidRDefault="000C2F95" w:rsidP="009A2CB1">
            <w:pPr>
              <w:spacing w:before="0"/>
              <w:jc w:val="both"/>
              <w:rPr>
                <w:rFonts w:ascii="Trebuchet MS" w:hAnsi="Trebuchet MS" w:cs="Calibri"/>
                <w:color w:val="FFFFFF" w:themeColor="background1"/>
                <w:sz w:val="20"/>
                <w:szCs w:val="20"/>
              </w:rPr>
            </w:pPr>
            <w:r w:rsidRPr="00763001">
              <w:rPr>
                <w:rFonts w:ascii="Trebuchet MS" w:hAnsi="Trebuchet MS" w:cs="Calibri"/>
                <w:color w:val="FFFFFF" w:themeColor="background1"/>
                <w:sz w:val="20"/>
                <w:szCs w:val="20"/>
              </w:rPr>
              <w:t>Availability</w:t>
            </w:r>
          </w:p>
        </w:tc>
        <w:tc>
          <w:tcPr>
            <w:tcW w:w="1629" w:type="dxa"/>
          </w:tcPr>
          <w:p w14:paraId="68C1F5C6" w14:textId="77777777" w:rsidR="000C2F95" w:rsidRPr="00763001" w:rsidRDefault="000C2F95" w:rsidP="009A2CB1">
            <w:pPr>
              <w:spacing w:before="0"/>
              <w:jc w:val="both"/>
              <w:rPr>
                <w:rFonts w:ascii="Trebuchet MS" w:hAnsi="Trebuchet MS" w:cs="Calibri"/>
                <w:color w:val="FFFFFF" w:themeColor="background1"/>
                <w:sz w:val="20"/>
                <w:szCs w:val="20"/>
              </w:rPr>
            </w:pPr>
            <w:r w:rsidRPr="00763001">
              <w:rPr>
                <w:rFonts w:ascii="Trebuchet MS" w:hAnsi="Trebuchet MS" w:cs="Calibri"/>
                <w:color w:val="FFFFFF" w:themeColor="background1"/>
                <w:sz w:val="20"/>
                <w:szCs w:val="20"/>
              </w:rPr>
              <w:t>Service Credit</w:t>
            </w:r>
          </w:p>
        </w:tc>
        <w:tc>
          <w:tcPr>
            <w:tcW w:w="3666" w:type="dxa"/>
          </w:tcPr>
          <w:p w14:paraId="73FEA3EA" w14:textId="77777777" w:rsidR="000C2F95" w:rsidRPr="00763001" w:rsidRDefault="000C2F95" w:rsidP="009A2CB1">
            <w:pPr>
              <w:spacing w:before="0"/>
              <w:jc w:val="both"/>
              <w:rPr>
                <w:rFonts w:ascii="Trebuchet MS" w:hAnsi="Trebuchet MS" w:cs="Calibri"/>
                <w:color w:val="FFFFFF" w:themeColor="background1"/>
                <w:sz w:val="20"/>
                <w:szCs w:val="20"/>
              </w:rPr>
            </w:pPr>
            <w:r w:rsidRPr="00763001">
              <w:rPr>
                <w:rFonts w:ascii="Trebuchet MS" w:hAnsi="Trebuchet MS" w:cs="Calibri"/>
                <w:color w:val="FFFFFF" w:themeColor="background1"/>
                <w:sz w:val="20"/>
                <w:szCs w:val="20"/>
              </w:rPr>
              <w:t>Regular Maintenance</w:t>
            </w:r>
          </w:p>
        </w:tc>
      </w:tr>
      <w:tr w:rsidR="000C2F95" w14:paraId="5AB014EF" w14:textId="77777777" w:rsidTr="009A2CB1">
        <w:trPr>
          <w:jc w:val="center"/>
        </w:trPr>
        <w:tc>
          <w:tcPr>
            <w:tcW w:w="2351" w:type="dxa"/>
            <w:vMerge w:val="restart"/>
          </w:tcPr>
          <w:p w14:paraId="4925B618" w14:textId="77777777" w:rsidR="000C2F95" w:rsidRPr="00763001" w:rsidRDefault="000C2F95" w:rsidP="009A2CB1">
            <w:pPr>
              <w:spacing w:before="0"/>
              <w:jc w:val="both"/>
              <w:rPr>
                <w:rFonts w:ascii="Trebuchet MS" w:hAnsi="Trebuchet MS" w:cs="Calibri"/>
                <w:sz w:val="20"/>
                <w:szCs w:val="20"/>
              </w:rPr>
            </w:pPr>
            <w:r w:rsidRPr="1CDBFA6A">
              <w:rPr>
                <w:rFonts w:ascii="Trebuchet MS" w:hAnsi="Trebuchet MS" w:cs="Calibri"/>
                <w:sz w:val="20"/>
                <w:szCs w:val="20"/>
              </w:rPr>
              <w:t xml:space="preserve">Banyan services </w:t>
            </w:r>
          </w:p>
        </w:tc>
        <w:tc>
          <w:tcPr>
            <w:tcW w:w="1704" w:type="dxa"/>
          </w:tcPr>
          <w:p w14:paraId="46C78432" w14:textId="77777777" w:rsidR="000C2F95" w:rsidRPr="00763001" w:rsidRDefault="000C2F95" w:rsidP="009A2CB1">
            <w:pPr>
              <w:spacing w:before="0"/>
              <w:jc w:val="both"/>
              <w:rPr>
                <w:rFonts w:ascii="Trebuchet MS" w:hAnsi="Trebuchet MS" w:cs="Calibri"/>
                <w:sz w:val="20"/>
                <w:szCs w:val="20"/>
              </w:rPr>
            </w:pPr>
            <w:r w:rsidRPr="00763001">
              <w:rPr>
                <w:rFonts w:ascii="Trebuchet MS" w:hAnsi="Trebuchet MS" w:cs="Calibri"/>
                <w:sz w:val="20"/>
                <w:szCs w:val="20"/>
              </w:rPr>
              <w:t>100%-99.5%</w:t>
            </w:r>
          </w:p>
        </w:tc>
        <w:tc>
          <w:tcPr>
            <w:tcW w:w="1629" w:type="dxa"/>
          </w:tcPr>
          <w:p w14:paraId="6F2744F5" w14:textId="77777777" w:rsidR="000C2F95" w:rsidRPr="00763001" w:rsidRDefault="000C2F95" w:rsidP="009A2CB1">
            <w:pPr>
              <w:spacing w:before="0"/>
              <w:jc w:val="both"/>
              <w:rPr>
                <w:rFonts w:ascii="Trebuchet MS" w:hAnsi="Trebuchet MS" w:cs="Calibri"/>
                <w:sz w:val="20"/>
                <w:szCs w:val="20"/>
              </w:rPr>
            </w:pPr>
            <w:r w:rsidRPr="00763001">
              <w:rPr>
                <w:rFonts w:ascii="Trebuchet MS" w:hAnsi="Trebuchet MS" w:cs="Calibri"/>
                <w:sz w:val="20"/>
                <w:szCs w:val="20"/>
              </w:rPr>
              <w:t>0%</w:t>
            </w:r>
          </w:p>
        </w:tc>
        <w:tc>
          <w:tcPr>
            <w:tcW w:w="3666" w:type="dxa"/>
            <w:vMerge w:val="restart"/>
          </w:tcPr>
          <w:p w14:paraId="508D6031" w14:textId="77777777" w:rsidR="000C2F95" w:rsidRPr="00763001" w:rsidRDefault="000C2F95" w:rsidP="009A2CB1">
            <w:pPr>
              <w:spacing w:before="0"/>
              <w:rPr>
                <w:rFonts w:ascii="Trebuchet MS" w:hAnsi="Trebuchet MS" w:cs="Calibri"/>
                <w:sz w:val="20"/>
                <w:szCs w:val="20"/>
              </w:rPr>
            </w:pPr>
            <w:r>
              <w:rPr>
                <w:rFonts w:ascii="Trebuchet MS" w:hAnsi="Trebuchet MS"/>
                <w:sz w:val="20"/>
              </w:rPr>
              <w:t>E</w:t>
            </w:r>
            <w:r w:rsidRPr="00763001">
              <w:rPr>
                <w:rFonts w:ascii="Trebuchet MS" w:hAnsi="Trebuchet MS" w:cs="Calibri"/>
                <w:sz w:val="20"/>
                <w:szCs w:val="20"/>
              </w:rPr>
              <w:t>ight (8) hours monthly for regular maintenance including activities</w:t>
            </w:r>
            <w:r>
              <w:rPr>
                <w:rFonts w:ascii="Trebuchet MS" w:hAnsi="Trebuchet MS" w:cs="Calibri"/>
                <w:sz w:val="20"/>
                <w:szCs w:val="20"/>
              </w:rPr>
              <w:t xml:space="preserve"> s</w:t>
            </w:r>
            <w:r w:rsidRPr="00763001">
              <w:rPr>
                <w:rFonts w:ascii="Trebuchet MS" w:hAnsi="Trebuchet MS" w:cs="Calibri"/>
                <w:sz w:val="20"/>
                <w:szCs w:val="20"/>
              </w:rPr>
              <w:t xml:space="preserve">uch as patching and testing. </w:t>
            </w:r>
            <w:r>
              <w:rPr>
                <w:rFonts w:ascii="Trebuchet MS" w:hAnsi="Trebuchet MS"/>
                <w:sz w:val="20"/>
              </w:rPr>
              <w:t>Mobile Heartbeat</w:t>
            </w:r>
            <w:r w:rsidRPr="00C651D2">
              <w:rPr>
                <w:rFonts w:ascii="Trebuchet MS" w:hAnsi="Trebuchet MS" w:cs="Calibri"/>
                <w:sz w:val="20"/>
                <w:szCs w:val="20"/>
              </w:rPr>
              <w:t xml:space="preserve"> </w:t>
            </w:r>
            <w:r w:rsidRPr="00763001">
              <w:rPr>
                <w:rFonts w:ascii="Trebuchet MS" w:hAnsi="Trebuchet MS" w:cs="Calibri"/>
                <w:sz w:val="20"/>
                <w:szCs w:val="20"/>
              </w:rPr>
              <w:t>will develop with Client a schedule of regular maintenance windows which may be updated from time to time by the</w:t>
            </w:r>
            <w:r>
              <w:rPr>
                <w:rFonts w:ascii="Trebuchet MS" w:hAnsi="Trebuchet MS" w:cs="Calibri"/>
                <w:sz w:val="20"/>
                <w:szCs w:val="20"/>
              </w:rPr>
              <w:t xml:space="preserve"> </w:t>
            </w:r>
            <w:r w:rsidRPr="00763001">
              <w:rPr>
                <w:rFonts w:ascii="Trebuchet MS" w:hAnsi="Trebuchet MS" w:cs="Calibri"/>
                <w:sz w:val="20"/>
                <w:szCs w:val="20"/>
              </w:rPr>
              <w:t>Parties.</w:t>
            </w:r>
          </w:p>
        </w:tc>
      </w:tr>
      <w:tr w:rsidR="000C2F95" w14:paraId="325C39CB" w14:textId="77777777" w:rsidTr="009A2CB1">
        <w:trPr>
          <w:cnfStyle w:val="000000010000" w:firstRow="0" w:lastRow="0" w:firstColumn="0" w:lastColumn="0" w:oddVBand="0" w:evenVBand="0" w:oddHBand="0" w:evenHBand="1" w:firstRowFirstColumn="0" w:firstRowLastColumn="0" w:lastRowFirstColumn="0" w:lastRowLastColumn="0"/>
          <w:trHeight w:val="70"/>
          <w:jc w:val="center"/>
        </w:trPr>
        <w:tc>
          <w:tcPr>
            <w:tcW w:w="2351" w:type="dxa"/>
            <w:vMerge/>
          </w:tcPr>
          <w:p w14:paraId="30200C90" w14:textId="77777777" w:rsidR="000C2F95" w:rsidRDefault="000C2F95" w:rsidP="009A2CB1">
            <w:pPr>
              <w:spacing w:before="0"/>
              <w:jc w:val="both"/>
              <w:rPr>
                <w:rFonts w:asciiTheme="minorHAnsi" w:hAnsiTheme="minorHAnsi" w:cs="Calibri"/>
              </w:rPr>
            </w:pPr>
          </w:p>
        </w:tc>
        <w:tc>
          <w:tcPr>
            <w:tcW w:w="1704" w:type="dxa"/>
            <w:shd w:val="clear" w:color="auto" w:fill="auto"/>
          </w:tcPr>
          <w:p w14:paraId="588EADD4" w14:textId="77777777" w:rsidR="000C2F95" w:rsidRDefault="000C2F95" w:rsidP="009A2CB1">
            <w:pPr>
              <w:spacing w:before="0"/>
              <w:jc w:val="both"/>
              <w:rPr>
                <w:rFonts w:asciiTheme="minorHAnsi" w:hAnsiTheme="minorHAnsi" w:cs="Calibri"/>
              </w:rPr>
            </w:pPr>
            <w:r>
              <w:rPr>
                <w:rFonts w:asciiTheme="minorHAnsi" w:hAnsiTheme="minorHAnsi" w:cs="Calibri"/>
              </w:rPr>
              <w:t>99.4%-98.5%</w:t>
            </w:r>
          </w:p>
        </w:tc>
        <w:tc>
          <w:tcPr>
            <w:tcW w:w="1629" w:type="dxa"/>
            <w:shd w:val="clear" w:color="auto" w:fill="auto"/>
          </w:tcPr>
          <w:p w14:paraId="74AF7CB9" w14:textId="77777777" w:rsidR="000C2F95" w:rsidRDefault="000C2F95" w:rsidP="009A2CB1">
            <w:pPr>
              <w:spacing w:before="0"/>
              <w:jc w:val="both"/>
              <w:rPr>
                <w:rFonts w:asciiTheme="minorHAnsi" w:hAnsiTheme="minorHAnsi" w:cs="Calibri"/>
              </w:rPr>
            </w:pPr>
            <w:r>
              <w:rPr>
                <w:rFonts w:asciiTheme="minorHAnsi" w:hAnsiTheme="minorHAnsi" w:cs="Calibri"/>
              </w:rPr>
              <w:t>5%</w:t>
            </w:r>
          </w:p>
        </w:tc>
        <w:tc>
          <w:tcPr>
            <w:tcW w:w="3666" w:type="dxa"/>
            <w:vMerge/>
          </w:tcPr>
          <w:p w14:paraId="0B50B5D4" w14:textId="77777777" w:rsidR="000C2F95" w:rsidRDefault="000C2F95" w:rsidP="009A2CB1">
            <w:pPr>
              <w:spacing w:before="0"/>
              <w:jc w:val="both"/>
              <w:rPr>
                <w:rFonts w:asciiTheme="minorHAnsi" w:hAnsiTheme="minorHAnsi" w:cs="Calibri"/>
              </w:rPr>
            </w:pPr>
          </w:p>
        </w:tc>
      </w:tr>
      <w:tr w:rsidR="000C2F95" w14:paraId="6A32C247" w14:textId="77777777" w:rsidTr="009A2CB1">
        <w:trPr>
          <w:trHeight w:val="1070"/>
          <w:jc w:val="center"/>
        </w:trPr>
        <w:tc>
          <w:tcPr>
            <w:tcW w:w="2351" w:type="dxa"/>
            <w:vMerge/>
          </w:tcPr>
          <w:p w14:paraId="1721E7EE" w14:textId="77777777" w:rsidR="000C2F95" w:rsidRDefault="000C2F95" w:rsidP="009A2CB1">
            <w:pPr>
              <w:spacing w:before="0"/>
              <w:jc w:val="both"/>
              <w:rPr>
                <w:rFonts w:asciiTheme="minorHAnsi" w:hAnsiTheme="minorHAnsi" w:cs="Calibri"/>
              </w:rPr>
            </w:pPr>
          </w:p>
        </w:tc>
        <w:tc>
          <w:tcPr>
            <w:tcW w:w="1704" w:type="dxa"/>
          </w:tcPr>
          <w:p w14:paraId="0ACB5E5F" w14:textId="77777777" w:rsidR="000C2F95" w:rsidRDefault="000C2F95" w:rsidP="009A2CB1">
            <w:pPr>
              <w:spacing w:before="0"/>
              <w:jc w:val="both"/>
              <w:rPr>
                <w:rFonts w:asciiTheme="minorHAnsi" w:hAnsiTheme="minorHAnsi" w:cs="Calibri"/>
              </w:rPr>
            </w:pPr>
            <w:r>
              <w:rPr>
                <w:rFonts w:asciiTheme="minorHAnsi" w:hAnsiTheme="minorHAnsi" w:cs="Calibri"/>
              </w:rPr>
              <w:t>98.4%-97.5%</w:t>
            </w:r>
          </w:p>
        </w:tc>
        <w:tc>
          <w:tcPr>
            <w:tcW w:w="1629" w:type="dxa"/>
          </w:tcPr>
          <w:p w14:paraId="36F00BDF" w14:textId="77777777" w:rsidR="000C2F95" w:rsidRDefault="000C2F95" w:rsidP="009A2CB1">
            <w:pPr>
              <w:spacing w:before="0"/>
              <w:jc w:val="both"/>
              <w:rPr>
                <w:rFonts w:asciiTheme="minorHAnsi" w:hAnsiTheme="minorHAnsi" w:cs="Calibri"/>
              </w:rPr>
            </w:pPr>
            <w:r>
              <w:rPr>
                <w:rFonts w:asciiTheme="minorHAnsi" w:hAnsiTheme="minorHAnsi" w:cs="Calibri"/>
              </w:rPr>
              <w:t>10%</w:t>
            </w:r>
          </w:p>
        </w:tc>
        <w:tc>
          <w:tcPr>
            <w:tcW w:w="3666" w:type="dxa"/>
            <w:vMerge/>
          </w:tcPr>
          <w:p w14:paraId="32044E0B" w14:textId="77777777" w:rsidR="000C2F95" w:rsidRDefault="000C2F95" w:rsidP="009A2CB1">
            <w:pPr>
              <w:spacing w:before="0"/>
              <w:jc w:val="both"/>
              <w:rPr>
                <w:rFonts w:asciiTheme="minorHAnsi" w:hAnsiTheme="minorHAnsi" w:cs="Calibri"/>
              </w:rPr>
            </w:pPr>
          </w:p>
        </w:tc>
      </w:tr>
    </w:tbl>
    <w:p w14:paraId="3854062B" w14:textId="77777777" w:rsidR="000C2F95" w:rsidRDefault="000C2F95" w:rsidP="000C2F95">
      <w:pPr>
        <w:rPr>
          <w:rFonts w:ascii="Trebuchet MS" w:hAnsi="Trebuchet MS"/>
          <w:sz w:val="20"/>
        </w:rPr>
      </w:pPr>
    </w:p>
    <w:p w14:paraId="0A7D7A70" w14:textId="77777777" w:rsidR="000C2F95" w:rsidRDefault="000C2F95" w:rsidP="000C2F95">
      <w:pPr>
        <w:ind w:left="720"/>
        <w:rPr>
          <w:rFonts w:ascii="Trebuchet MS" w:hAnsi="Trebuchet MS"/>
          <w:sz w:val="20"/>
          <w:szCs w:val="20"/>
        </w:rPr>
      </w:pPr>
      <w:r w:rsidRPr="1CDBFA6A">
        <w:rPr>
          <w:rFonts w:ascii="Trebuchet MS" w:hAnsi="Trebuchet MS"/>
          <w:sz w:val="20"/>
          <w:szCs w:val="20"/>
          <w:u w:val="single"/>
        </w:rPr>
        <w:t>Reporting &amp; Credit</w:t>
      </w:r>
      <w:r w:rsidRPr="1CDBFA6A">
        <w:rPr>
          <w:rFonts w:ascii="Trebuchet MS" w:hAnsi="Trebuchet MS"/>
          <w:sz w:val="20"/>
          <w:szCs w:val="20"/>
        </w:rPr>
        <w:t xml:space="preserve">: Following Go-Live of Software, Mobile Heartbeat shall provide reporting with respect to availability of applicable services, and, to the extent the </w:t>
      </w:r>
      <w:r>
        <w:rPr>
          <w:rFonts w:ascii="Trebuchet MS" w:hAnsi="Trebuchet MS"/>
          <w:sz w:val="20"/>
          <w:szCs w:val="20"/>
        </w:rPr>
        <w:t>a</w:t>
      </w:r>
      <w:r w:rsidRPr="1CDBFA6A">
        <w:rPr>
          <w:rFonts w:ascii="Trebuchet MS" w:hAnsi="Trebuchet MS"/>
          <w:sz w:val="20"/>
          <w:szCs w:val="20"/>
        </w:rPr>
        <w:t xml:space="preserve">vailability target has not been met for a particular month, such report shall include information regarding the time periods for restoration of a service, the root causes of any service failures and </w:t>
      </w:r>
      <w:r>
        <w:rPr>
          <w:rFonts w:ascii="Trebuchet MS" w:hAnsi="Trebuchet MS"/>
          <w:sz w:val="20"/>
          <w:szCs w:val="20"/>
        </w:rPr>
        <w:t>e</w:t>
      </w:r>
      <w:r w:rsidRPr="1CDBFA6A">
        <w:rPr>
          <w:rFonts w:ascii="Trebuchet MS" w:hAnsi="Trebuchet MS"/>
          <w:sz w:val="20"/>
          <w:szCs w:val="20"/>
        </w:rPr>
        <w:t xml:space="preserve">rrors, and </w:t>
      </w:r>
      <w:r w:rsidRPr="1CDBFA6A">
        <w:rPr>
          <w:rFonts w:ascii="Trebuchet MS" w:hAnsi="Trebuchet MS"/>
          <w:sz w:val="20"/>
          <w:szCs w:val="20"/>
        </w:rPr>
        <w:lastRenderedPageBreak/>
        <w:t xml:space="preserve">other relevant information with respect to the failure to meet the </w:t>
      </w:r>
      <w:r>
        <w:rPr>
          <w:rFonts w:ascii="Trebuchet MS" w:hAnsi="Trebuchet MS"/>
          <w:sz w:val="20"/>
          <w:szCs w:val="20"/>
        </w:rPr>
        <w:t>a</w:t>
      </w:r>
      <w:r w:rsidRPr="1CDBFA6A">
        <w:rPr>
          <w:rFonts w:ascii="Trebuchet MS" w:hAnsi="Trebuchet MS"/>
          <w:sz w:val="20"/>
          <w:szCs w:val="20"/>
        </w:rPr>
        <w:t xml:space="preserve">vailability target. In the event Mobile Heartbeat fails to meet the </w:t>
      </w:r>
      <w:r>
        <w:rPr>
          <w:rFonts w:ascii="Trebuchet MS" w:hAnsi="Trebuchet MS"/>
          <w:sz w:val="20"/>
          <w:szCs w:val="20"/>
        </w:rPr>
        <w:t>A</w:t>
      </w:r>
      <w:r w:rsidRPr="1CDBFA6A">
        <w:rPr>
          <w:rFonts w:ascii="Trebuchet MS" w:hAnsi="Trebuchet MS"/>
          <w:sz w:val="20"/>
          <w:szCs w:val="20"/>
        </w:rPr>
        <w:t xml:space="preserve">vailability targets above, within thirty (30) days of such default, Client is entitled to receive the corresponding credit set forth above of the applicable service fees paid by Client (upon written notice) for the period in which the </w:t>
      </w:r>
      <w:r>
        <w:rPr>
          <w:rFonts w:ascii="Trebuchet MS" w:hAnsi="Trebuchet MS"/>
          <w:sz w:val="20"/>
          <w:szCs w:val="20"/>
        </w:rPr>
        <w:t>a</w:t>
      </w:r>
      <w:r w:rsidRPr="1CDBFA6A">
        <w:rPr>
          <w:rFonts w:ascii="Trebuchet MS" w:hAnsi="Trebuchet MS"/>
          <w:sz w:val="20"/>
          <w:szCs w:val="20"/>
        </w:rPr>
        <w:t>vailability target default occurred.</w:t>
      </w:r>
    </w:p>
    <w:p w14:paraId="0ACED3DD" w14:textId="77777777" w:rsidR="000C2F95" w:rsidRPr="00916B3C" w:rsidRDefault="000C2F95" w:rsidP="000C2F95">
      <w:pPr>
        <w:ind w:left="720"/>
        <w:rPr>
          <w:rFonts w:ascii="Trebuchet MS" w:hAnsi="Trebuchet MS"/>
          <w:sz w:val="20"/>
        </w:rPr>
      </w:pPr>
    </w:p>
    <w:p w14:paraId="3BA2691A" w14:textId="77777777" w:rsidR="000C2F95" w:rsidRPr="00916B3C" w:rsidRDefault="000C2F95" w:rsidP="000C2F95">
      <w:pPr>
        <w:ind w:left="720"/>
        <w:rPr>
          <w:rFonts w:ascii="Trebuchet MS" w:hAnsi="Trebuchet MS"/>
          <w:sz w:val="20"/>
          <w:szCs w:val="20"/>
        </w:rPr>
      </w:pPr>
      <w:r w:rsidRPr="1CDBFA6A">
        <w:rPr>
          <w:rFonts w:ascii="Trebuchet MS" w:hAnsi="Trebuchet MS"/>
          <w:sz w:val="20"/>
          <w:szCs w:val="20"/>
          <w:u w:val="single"/>
        </w:rPr>
        <w:t>Exclusions</w:t>
      </w:r>
      <w:r w:rsidRPr="1CDBFA6A">
        <w:rPr>
          <w:rFonts w:ascii="Trebuchet MS" w:hAnsi="Trebuchet MS"/>
          <w:sz w:val="20"/>
          <w:szCs w:val="20"/>
        </w:rPr>
        <w:t xml:space="preserve">: Mobile Heartbeat shall not be responsible for any failure to meet the </w:t>
      </w:r>
      <w:r>
        <w:rPr>
          <w:rFonts w:ascii="Trebuchet MS" w:hAnsi="Trebuchet MS"/>
          <w:sz w:val="20"/>
          <w:szCs w:val="20"/>
        </w:rPr>
        <w:t>a</w:t>
      </w:r>
      <w:r w:rsidRPr="1CDBFA6A">
        <w:rPr>
          <w:rFonts w:ascii="Trebuchet MS" w:hAnsi="Trebuchet MS"/>
          <w:sz w:val="20"/>
          <w:szCs w:val="20"/>
        </w:rPr>
        <w:t>vailability target set forth in this Hosting Policy if such failure is due to: (</w:t>
      </w:r>
      <w:proofErr w:type="spellStart"/>
      <w:r w:rsidRPr="1CDBFA6A">
        <w:rPr>
          <w:rFonts w:ascii="Trebuchet MS" w:hAnsi="Trebuchet MS"/>
          <w:sz w:val="20"/>
          <w:szCs w:val="20"/>
        </w:rPr>
        <w:t>i</w:t>
      </w:r>
      <w:proofErr w:type="spellEnd"/>
      <w:r w:rsidRPr="1CDBFA6A">
        <w:rPr>
          <w:rFonts w:ascii="Trebuchet MS" w:hAnsi="Trebuchet MS"/>
          <w:sz w:val="20"/>
          <w:szCs w:val="20"/>
        </w:rPr>
        <w:t xml:space="preserve">) Client's or Client's </w:t>
      </w:r>
      <w:r>
        <w:rPr>
          <w:rFonts w:ascii="Trebuchet MS" w:hAnsi="Trebuchet MS"/>
          <w:sz w:val="20"/>
          <w:szCs w:val="20"/>
        </w:rPr>
        <w:t>a</w:t>
      </w:r>
      <w:r w:rsidRPr="1CDBFA6A">
        <w:rPr>
          <w:rFonts w:ascii="Trebuchet MS" w:hAnsi="Trebuchet MS"/>
          <w:sz w:val="20"/>
          <w:szCs w:val="20"/>
        </w:rPr>
        <w:t xml:space="preserve">ffiliates' negligent or wrongful acts or omissions, including any misuse or abuse of the services or use in violation of the Agreement; (ii) any </w:t>
      </w:r>
      <w:r>
        <w:rPr>
          <w:rFonts w:ascii="Trebuchet MS" w:hAnsi="Trebuchet MS"/>
          <w:sz w:val="20"/>
          <w:szCs w:val="20"/>
        </w:rPr>
        <w:t>f</w:t>
      </w:r>
      <w:r w:rsidRPr="1CDBFA6A">
        <w:rPr>
          <w:rFonts w:ascii="Trebuchet MS" w:hAnsi="Trebuchet MS"/>
          <w:sz w:val="20"/>
          <w:szCs w:val="20"/>
        </w:rPr>
        <w:t xml:space="preserve">orce </w:t>
      </w:r>
      <w:r>
        <w:rPr>
          <w:rFonts w:ascii="Trebuchet MS" w:hAnsi="Trebuchet MS"/>
          <w:sz w:val="20"/>
          <w:szCs w:val="20"/>
        </w:rPr>
        <w:t>m</w:t>
      </w:r>
      <w:r w:rsidRPr="1CDBFA6A">
        <w:rPr>
          <w:rFonts w:ascii="Trebuchet MS" w:hAnsi="Trebuchet MS"/>
          <w:sz w:val="20"/>
          <w:szCs w:val="20"/>
        </w:rPr>
        <w:t xml:space="preserve">ajeure </w:t>
      </w:r>
      <w:r>
        <w:rPr>
          <w:rFonts w:ascii="Trebuchet MS" w:hAnsi="Trebuchet MS"/>
          <w:sz w:val="20"/>
          <w:szCs w:val="20"/>
        </w:rPr>
        <w:t>e</w:t>
      </w:r>
      <w:r w:rsidRPr="1CDBFA6A">
        <w:rPr>
          <w:rFonts w:ascii="Trebuchet MS" w:hAnsi="Trebuchet MS"/>
          <w:sz w:val="20"/>
          <w:szCs w:val="20"/>
        </w:rPr>
        <w:t xml:space="preserve">vent, except where Mobile Heartbeat has failed to comply with its disaster recovery obligations hereunder; (iii) </w:t>
      </w:r>
      <w:r>
        <w:rPr>
          <w:rFonts w:ascii="Trebuchet MS" w:hAnsi="Trebuchet MS"/>
          <w:sz w:val="20"/>
          <w:szCs w:val="20"/>
        </w:rPr>
        <w:t>t</w:t>
      </w:r>
      <w:r w:rsidRPr="1CDBFA6A">
        <w:rPr>
          <w:rFonts w:ascii="Trebuchet MS" w:hAnsi="Trebuchet MS"/>
          <w:sz w:val="20"/>
          <w:szCs w:val="20"/>
        </w:rPr>
        <w:t>hird-party software, content and services not provided by Mobile Heartbeat; (iv) malicious attacks on Mobile Heartbeat, except where Mobile Heartbeat has failed to</w:t>
      </w:r>
      <w:r>
        <w:rPr>
          <w:rFonts w:ascii="Trebuchet MS" w:hAnsi="Trebuchet MS"/>
          <w:sz w:val="20"/>
          <w:szCs w:val="20"/>
        </w:rPr>
        <w:t xml:space="preserve"> </w:t>
      </w:r>
      <w:r w:rsidRPr="00383DDB">
        <w:rPr>
          <w:rFonts w:ascii="Trebuchet MS" w:hAnsi="Trebuchet MS"/>
          <w:sz w:val="20"/>
          <w:szCs w:val="20"/>
        </w:rPr>
        <w:t>use commercially reasonable efforts pursuant to, but in no event less than accepted industry standards, to prevent viruses or programming routines intended to interfere, damage, corrupt, surreptitiously intercept or expropriate any system or data</w:t>
      </w:r>
      <w:r w:rsidRPr="1CDBFA6A">
        <w:rPr>
          <w:rFonts w:ascii="Trebuchet MS" w:hAnsi="Trebuchet MS"/>
          <w:sz w:val="20"/>
          <w:szCs w:val="20"/>
        </w:rPr>
        <w:t xml:space="preserve"> used in networking equipment; (v) unless otherwise mutually agreed by the </w:t>
      </w:r>
      <w:r>
        <w:rPr>
          <w:rFonts w:ascii="Trebuchet MS" w:hAnsi="Trebuchet MS"/>
          <w:sz w:val="20"/>
          <w:szCs w:val="20"/>
        </w:rPr>
        <w:t>p</w:t>
      </w:r>
      <w:r w:rsidRPr="1CDBFA6A">
        <w:rPr>
          <w:rFonts w:ascii="Trebuchet MS" w:hAnsi="Trebuchet MS"/>
          <w:sz w:val="20"/>
          <w:szCs w:val="20"/>
        </w:rPr>
        <w:t xml:space="preserve">arties in advance, an atypical, material percentage increase (or "spike") in service utilization as a result of any acts of Client or its </w:t>
      </w:r>
      <w:r>
        <w:rPr>
          <w:rFonts w:ascii="Trebuchet MS" w:hAnsi="Trebuchet MS"/>
          <w:sz w:val="20"/>
          <w:szCs w:val="20"/>
        </w:rPr>
        <w:t>a</w:t>
      </w:r>
      <w:r w:rsidRPr="1CDBFA6A">
        <w:rPr>
          <w:rFonts w:ascii="Trebuchet MS" w:hAnsi="Trebuchet MS"/>
          <w:sz w:val="20"/>
          <w:szCs w:val="20"/>
        </w:rPr>
        <w:t xml:space="preserve">ffiliates not reasonably expected hereunder; or (vi) to the extent not within Mobile Heartbeat’s reasonable control, any delays, downtime or transmission issues caused by the </w:t>
      </w:r>
      <w:r>
        <w:rPr>
          <w:rFonts w:ascii="Trebuchet MS" w:hAnsi="Trebuchet MS"/>
          <w:sz w:val="20"/>
          <w:szCs w:val="20"/>
        </w:rPr>
        <w:t>c</w:t>
      </w:r>
      <w:r w:rsidRPr="1CDBFA6A">
        <w:rPr>
          <w:rFonts w:ascii="Trebuchet MS" w:hAnsi="Trebuchet MS"/>
          <w:sz w:val="20"/>
          <w:szCs w:val="20"/>
        </w:rPr>
        <w:t xml:space="preserve">loud </w:t>
      </w:r>
      <w:r>
        <w:rPr>
          <w:rFonts w:ascii="Trebuchet MS" w:hAnsi="Trebuchet MS"/>
          <w:sz w:val="20"/>
          <w:szCs w:val="20"/>
        </w:rPr>
        <w:t>s</w:t>
      </w:r>
      <w:r w:rsidRPr="1CDBFA6A">
        <w:rPr>
          <w:rFonts w:ascii="Trebuchet MS" w:hAnsi="Trebuchet MS"/>
          <w:sz w:val="20"/>
          <w:szCs w:val="20"/>
        </w:rPr>
        <w:t xml:space="preserve">ervice </w:t>
      </w:r>
      <w:r>
        <w:rPr>
          <w:rFonts w:ascii="Trebuchet MS" w:hAnsi="Trebuchet MS"/>
          <w:sz w:val="20"/>
          <w:szCs w:val="20"/>
        </w:rPr>
        <w:t>p</w:t>
      </w:r>
      <w:r w:rsidRPr="1CDBFA6A">
        <w:rPr>
          <w:rFonts w:ascii="Trebuchet MS" w:hAnsi="Trebuchet MS"/>
          <w:sz w:val="20"/>
          <w:szCs w:val="20"/>
        </w:rPr>
        <w:t xml:space="preserve">rovider, including without limitation, any delays caused by networks owned or controlled by Client, its </w:t>
      </w:r>
      <w:r>
        <w:rPr>
          <w:rFonts w:ascii="Trebuchet MS" w:hAnsi="Trebuchet MS"/>
          <w:sz w:val="20"/>
          <w:szCs w:val="20"/>
        </w:rPr>
        <w:t>a</w:t>
      </w:r>
      <w:r w:rsidRPr="1CDBFA6A">
        <w:rPr>
          <w:rFonts w:ascii="Trebuchet MS" w:hAnsi="Trebuchet MS"/>
          <w:sz w:val="20"/>
          <w:szCs w:val="20"/>
        </w:rPr>
        <w:t>ffiliates and any third-party provider of any of the elements of the Services.</w:t>
      </w:r>
    </w:p>
    <w:p w14:paraId="60A6DD8A" w14:textId="77777777" w:rsidR="000C2F95" w:rsidRPr="00584245" w:rsidRDefault="000C2F95" w:rsidP="000C2F95">
      <w:pPr>
        <w:ind w:left="936"/>
        <w:rPr>
          <w:rFonts w:ascii="Trebuchet MS" w:hAnsi="Trebuchet MS"/>
          <w:sz w:val="20"/>
        </w:rPr>
      </w:pPr>
    </w:p>
    <w:p w14:paraId="7C8DE1D4" w14:textId="77777777" w:rsidR="000C2F95" w:rsidRPr="00E81748" w:rsidRDefault="000C2F95" w:rsidP="000C2F95">
      <w:pPr>
        <w:numPr>
          <w:ilvl w:val="0"/>
          <w:numId w:val="11"/>
        </w:numPr>
        <w:rPr>
          <w:rFonts w:ascii="Trebuchet MS" w:hAnsi="Trebuchet MS"/>
          <w:sz w:val="20"/>
        </w:rPr>
      </w:pPr>
      <w:r w:rsidRPr="00E81748">
        <w:rPr>
          <w:rFonts w:ascii="Trebuchet MS" w:hAnsi="Trebuchet MS"/>
          <w:sz w:val="20"/>
          <w:u w:val="single"/>
        </w:rPr>
        <w:t>Change Order &amp; Other Services</w:t>
      </w:r>
      <w:r w:rsidRPr="00E81748">
        <w:rPr>
          <w:rFonts w:ascii="Trebuchet MS" w:hAnsi="Trebuchet MS"/>
          <w:sz w:val="20"/>
        </w:rPr>
        <w:t xml:space="preserve">:  Any other services requested by Client or deviation from the scope or responsibilities set forth in this </w:t>
      </w:r>
      <w:r>
        <w:rPr>
          <w:rFonts w:ascii="Trebuchet MS" w:hAnsi="Trebuchet MS"/>
          <w:sz w:val="20"/>
        </w:rPr>
        <w:t>Hosting Policy</w:t>
      </w:r>
      <w:r w:rsidRPr="00E81748">
        <w:rPr>
          <w:rFonts w:ascii="Trebuchet MS" w:hAnsi="Trebuchet MS"/>
          <w:sz w:val="20"/>
        </w:rPr>
        <w:t xml:space="preserve"> shall be subject to </w:t>
      </w:r>
      <w:r>
        <w:rPr>
          <w:rFonts w:ascii="Trebuchet MS" w:hAnsi="Trebuchet MS"/>
          <w:sz w:val="20"/>
        </w:rPr>
        <w:t xml:space="preserve">a signed </w:t>
      </w:r>
      <w:r w:rsidRPr="00E81748">
        <w:rPr>
          <w:rFonts w:ascii="Trebuchet MS" w:hAnsi="Trebuchet MS"/>
          <w:sz w:val="20"/>
        </w:rPr>
        <w:t xml:space="preserve">written change order between the </w:t>
      </w:r>
      <w:r>
        <w:rPr>
          <w:rFonts w:ascii="Trebuchet MS" w:hAnsi="Trebuchet MS"/>
          <w:sz w:val="20"/>
        </w:rPr>
        <w:t>p</w:t>
      </w:r>
      <w:r w:rsidRPr="00E81748">
        <w:rPr>
          <w:rFonts w:ascii="Trebuchet MS" w:hAnsi="Trebuchet MS"/>
          <w:sz w:val="20"/>
        </w:rPr>
        <w:t>arties.  The form of the change order document shall be as mutually agreed and, at a minimum, include a description of the service changed, the estimated time to complete the task(s), the estimated cost(s), and deliverable timetable(s).</w:t>
      </w:r>
    </w:p>
    <w:p w14:paraId="6A1D7507" w14:textId="77777777" w:rsidR="000C2F95" w:rsidRDefault="000C2F95" w:rsidP="000C2F95">
      <w:pPr>
        <w:rPr>
          <w:rFonts w:ascii="Trebuchet MS" w:hAnsi="Trebuchet MS"/>
          <w:sz w:val="20"/>
        </w:rPr>
      </w:pPr>
    </w:p>
    <w:p w14:paraId="071F86DB" w14:textId="77777777" w:rsidR="000C2F95" w:rsidRPr="00442FEE" w:rsidRDefault="000C2F95" w:rsidP="000C2F95">
      <w:pPr>
        <w:numPr>
          <w:ilvl w:val="0"/>
          <w:numId w:val="11"/>
        </w:numPr>
        <w:rPr>
          <w:rFonts w:ascii="Trebuchet MS" w:hAnsi="Trebuchet MS"/>
          <w:sz w:val="20"/>
        </w:rPr>
      </w:pPr>
      <w:r w:rsidRPr="00442FEE">
        <w:rPr>
          <w:rFonts w:ascii="Trebuchet MS" w:hAnsi="Trebuchet MS"/>
          <w:sz w:val="20"/>
          <w:u w:val="single"/>
        </w:rPr>
        <w:t>Client Responsibilities</w:t>
      </w:r>
      <w:r w:rsidRPr="00442FEE">
        <w:rPr>
          <w:rFonts w:ascii="Trebuchet MS" w:hAnsi="Trebuchet MS"/>
          <w:sz w:val="20"/>
        </w:rPr>
        <w:t>:</w:t>
      </w:r>
    </w:p>
    <w:p w14:paraId="5F8535F4" w14:textId="77777777" w:rsidR="000C2F95" w:rsidRPr="00442FEE" w:rsidRDefault="000C2F95" w:rsidP="000C2F95">
      <w:pPr>
        <w:numPr>
          <w:ilvl w:val="1"/>
          <w:numId w:val="11"/>
        </w:numPr>
        <w:rPr>
          <w:rFonts w:ascii="Trebuchet MS" w:hAnsi="Trebuchet MS"/>
          <w:sz w:val="20"/>
        </w:rPr>
      </w:pPr>
      <w:r w:rsidRPr="00442FEE">
        <w:rPr>
          <w:rFonts w:ascii="Trebuchet MS" w:hAnsi="Trebuchet MS"/>
          <w:sz w:val="20"/>
        </w:rPr>
        <w:t>It is Client's responsibility to make available the appropriate knowledgeable individual/individuals that can provide necessary information and testing of the restorative process on a 24x7 basis in connection with any critical severity errors until resolution is achieved.</w:t>
      </w:r>
    </w:p>
    <w:p w14:paraId="1473CCE7" w14:textId="77777777" w:rsidR="000C2F95" w:rsidRPr="00442FEE" w:rsidRDefault="000C2F95" w:rsidP="000C2F95">
      <w:pPr>
        <w:numPr>
          <w:ilvl w:val="1"/>
          <w:numId w:val="11"/>
        </w:numPr>
        <w:rPr>
          <w:rFonts w:ascii="Trebuchet MS" w:hAnsi="Trebuchet MS"/>
          <w:sz w:val="20"/>
          <w:szCs w:val="20"/>
        </w:rPr>
      </w:pPr>
      <w:r w:rsidRPr="1CDBFA6A">
        <w:rPr>
          <w:rFonts w:ascii="Trebuchet MS" w:hAnsi="Trebuchet MS"/>
          <w:sz w:val="20"/>
          <w:szCs w:val="20"/>
        </w:rPr>
        <w:t>Client shall define and maintain a core team for the effective support and operation of the systems and to ensure that the Client responsibilities are performed</w:t>
      </w:r>
      <w:r>
        <w:rPr>
          <w:rFonts w:ascii="Trebuchet MS" w:hAnsi="Trebuchet MS"/>
          <w:sz w:val="20"/>
          <w:szCs w:val="20"/>
        </w:rPr>
        <w:t>, including without limitation testers and triage teams</w:t>
      </w:r>
      <w:r w:rsidRPr="1CDBFA6A">
        <w:rPr>
          <w:rFonts w:ascii="Trebuchet MS" w:hAnsi="Trebuchet MS"/>
          <w:sz w:val="20"/>
          <w:szCs w:val="20"/>
        </w:rPr>
        <w:t>.</w:t>
      </w:r>
    </w:p>
    <w:p w14:paraId="398865AD" w14:textId="77777777" w:rsidR="000C2F95" w:rsidRPr="00442FEE" w:rsidRDefault="000C2F95" w:rsidP="000C2F95">
      <w:pPr>
        <w:numPr>
          <w:ilvl w:val="1"/>
          <w:numId w:val="11"/>
        </w:numPr>
        <w:rPr>
          <w:rFonts w:ascii="Trebuchet MS" w:hAnsi="Trebuchet MS"/>
          <w:sz w:val="20"/>
          <w:szCs w:val="20"/>
        </w:rPr>
      </w:pPr>
      <w:r w:rsidRPr="1CDBFA6A">
        <w:rPr>
          <w:rFonts w:ascii="Trebuchet MS" w:hAnsi="Trebuchet MS"/>
          <w:sz w:val="20"/>
          <w:szCs w:val="20"/>
        </w:rPr>
        <w:t>During the term of this Hosting Policy, and subject to the terms and conditions of the Agreement and Mobile Heartbeat’s compliance with Client's applicable policies and procedures, Client will provide Mobile Heartbeat with reasonable and appropriate on-site access to each facility as necessary for Mobile Heartbeat to perform the Services under this Hosting Policy.</w:t>
      </w:r>
    </w:p>
    <w:p w14:paraId="40B17AAF" w14:textId="77777777" w:rsidR="000C2F95" w:rsidRPr="004C51D7" w:rsidRDefault="000C2F95" w:rsidP="000C2F95">
      <w:pPr>
        <w:numPr>
          <w:ilvl w:val="1"/>
          <w:numId w:val="11"/>
        </w:numPr>
        <w:rPr>
          <w:rFonts w:ascii="Trebuchet MS" w:hAnsi="Trebuchet MS"/>
          <w:sz w:val="20"/>
          <w:szCs w:val="20"/>
        </w:rPr>
      </w:pPr>
      <w:r w:rsidRPr="1CDBFA6A">
        <w:rPr>
          <w:rFonts w:ascii="Trebuchet MS" w:hAnsi="Trebuchet MS"/>
          <w:sz w:val="20"/>
          <w:szCs w:val="20"/>
        </w:rPr>
        <w:t xml:space="preserve">Client shall follow Mobile Heartbeat’s reasonable security </w:t>
      </w:r>
      <w:r>
        <w:rPr>
          <w:rFonts w:ascii="Trebuchet MS" w:hAnsi="Trebuchet MS"/>
          <w:sz w:val="20"/>
          <w:szCs w:val="20"/>
        </w:rPr>
        <w:t xml:space="preserve">and operating </w:t>
      </w:r>
      <w:r w:rsidRPr="1CDBFA6A">
        <w:rPr>
          <w:rFonts w:ascii="Trebuchet MS" w:hAnsi="Trebuchet MS"/>
          <w:sz w:val="20"/>
          <w:szCs w:val="20"/>
        </w:rPr>
        <w:t>procedures.</w:t>
      </w:r>
    </w:p>
    <w:p w14:paraId="73BC676F" w14:textId="77777777" w:rsidR="000C2F95" w:rsidRPr="00442FEE" w:rsidRDefault="000C2F95" w:rsidP="000C2F95">
      <w:pPr>
        <w:numPr>
          <w:ilvl w:val="1"/>
          <w:numId w:val="11"/>
        </w:numPr>
        <w:rPr>
          <w:rFonts w:ascii="Trebuchet MS" w:hAnsi="Trebuchet MS"/>
          <w:sz w:val="20"/>
        </w:rPr>
      </w:pPr>
      <w:r w:rsidRPr="00442FEE">
        <w:rPr>
          <w:rFonts w:ascii="Trebuchet MS" w:hAnsi="Trebuchet MS"/>
          <w:sz w:val="20"/>
        </w:rPr>
        <w:t xml:space="preserve">Client shall assist </w:t>
      </w:r>
      <w:r w:rsidRPr="00022472">
        <w:rPr>
          <w:rFonts w:ascii="Trebuchet MS" w:hAnsi="Trebuchet MS"/>
          <w:sz w:val="20"/>
        </w:rPr>
        <w:t xml:space="preserve">Mobile Heartbeat </w:t>
      </w:r>
      <w:r w:rsidRPr="00442FEE">
        <w:rPr>
          <w:rFonts w:ascii="Trebuchet MS" w:hAnsi="Trebuchet MS"/>
          <w:sz w:val="20"/>
        </w:rPr>
        <w:t xml:space="preserve">with performing incident investigation, diagnosis and remedial activities, as reasonably requested by </w:t>
      </w:r>
      <w:r w:rsidRPr="00022472">
        <w:rPr>
          <w:rFonts w:ascii="Trebuchet MS" w:hAnsi="Trebuchet MS"/>
          <w:sz w:val="20"/>
        </w:rPr>
        <w:t>Mobile Heartbeat</w:t>
      </w:r>
      <w:r w:rsidRPr="00442FEE">
        <w:rPr>
          <w:rFonts w:ascii="Trebuchet MS" w:hAnsi="Trebuchet MS"/>
          <w:sz w:val="20"/>
        </w:rPr>
        <w:t>.</w:t>
      </w:r>
    </w:p>
    <w:p w14:paraId="1DD901B1" w14:textId="77777777" w:rsidR="000C2F95" w:rsidRPr="00442FEE" w:rsidRDefault="000C2F95" w:rsidP="000C2F95">
      <w:pPr>
        <w:numPr>
          <w:ilvl w:val="1"/>
          <w:numId w:val="11"/>
        </w:numPr>
        <w:rPr>
          <w:rFonts w:ascii="Trebuchet MS" w:hAnsi="Trebuchet MS"/>
          <w:sz w:val="20"/>
        </w:rPr>
      </w:pPr>
      <w:r w:rsidRPr="00442FEE">
        <w:rPr>
          <w:rFonts w:ascii="Trebuchet MS" w:hAnsi="Trebuchet MS"/>
          <w:sz w:val="20"/>
        </w:rPr>
        <w:t xml:space="preserve">Client shall formally notify </w:t>
      </w:r>
      <w:r w:rsidRPr="00022472">
        <w:rPr>
          <w:rFonts w:ascii="Trebuchet MS" w:hAnsi="Trebuchet MS"/>
          <w:sz w:val="20"/>
        </w:rPr>
        <w:t xml:space="preserve">Mobile Heartbeat </w:t>
      </w:r>
      <w:r w:rsidRPr="00442FEE">
        <w:rPr>
          <w:rFonts w:ascii="Trebuchet MS" w:hAnsi="Trebuchet MS"/>
          <w:sz w:val="20"/>
        </w:rPr>
        <w:t>ninety (90) days in advance as to any planned substantial system or network changes at the facility level that may result in a material data volume increase or changes to sources or destination of data. This would also include environmental changes such as relocating departments, equipment moves, construction, etc.</w:t>
      </w:r>
    </w:p>
    <w:p w14:paraId="29229A3A" w14:textId="77777777" w:rsidR="000C2F95" w:rsidRPr="00442FEE" w:rsidRDefault="000C2F95" w:rsidP="000C2F95">
      <w:pPr>
        <w:numPr>
          <w:ilvl w:val="1"/>
          <w:numId w:val="11"/>
        </w:numPr>
        <w:rPr>
          <w:rFonts w:ascii="Trebuchet MS" w:hAnsi="Trebuchet MS"/>
          <w:sz w:val="20"/>
        </w:rPr>
      </w:pPr>
      <w:r w:rsidRPr="00442FEE">
        <w:rPr>
          <w:rFonts w:ascii="Trebuchet MS" w:hAnsi="Trebuchet MS"/>
          <w:sz w:val="20"/>
        </w:rPr>
        <w:t xml:space="preserve">Any data transfer and interfacing to third parties </w:t>
      </w:r>
      <w:r>
        <w:rPr>
          <w:rFonts w:ascii="Trebuchet MS" w:hAnsi="Trebuchet MS"/>
          <w:sz w:val="20"/>
        </w:rPr>
        <w:t>may</w:t>
      </w:r>
      <w:r w:rsidRPr="00442FEE">
        <w:rPr>
          <w:rFonts w:ascii="Trebuchet MS" w:hAnsi="Trebuchet MS"/>
          <w:sz w:val="20"/>
        </w:rPr>
        <w:t xml:space="preserve"> require and be subject to </w:t>
      </w:r>
      <w:r>
        <w:rPr>
          <w:rFonts w:ascii="Trebuchet MS" w:hAnsi="Trebuchet MS"/>
          <w:sz w:val="20"/>
        </w:rPr>
        <w:t>additional</w:t>
      </w:r>
      <w:r w:rsidRPr="00442FEE">
        <w:rPr>
          <w:rFonts w:ascii="Trebuchet MS" w:hAnsi="Trebuchet MS"/>
          <w:sz w:val="20"/>
        </w:rPr>
        <w:t xml:space="preserve"> terms.  </w:t>
      </w:r>
    </w:p>
    <w:p w14:paraId="2F835C04" w14:textId="77777777" w:rsidR="000C2F95" w:rsidRDefault="000C2F95" w:rsidP="000C2F95"/>
    <w:p w14:paraId="63FA2DD2" w14:textId="3FA07A3E" w:rsidR="005C7369" w:rsidRPr="000A3108" w:rsidRDefault="005C7369" w:rsidP="00ED0388">
      <w:pPr>
        <w:pStyle w:val="ListParagraph"/>
        <w:ind w:left="360"/>
        <w:rPr>
          <w:rFonts w:ascii="Trebuchet MS" w:eastAsia="Times New Roman" w:hAnsi="Trebuchet MS"/>
          <w:color w:val="auto"/>
          <w:sz w:val="20"/>
          <w:szCs w:val="20"/>
        </w:rPr>
      </w:pPr>
      <w:bookmarkStart w:id="0" w:name="OpenAt"/>
      <w:bookmarkEnd w:id="0"/>
    </w:p>
    <w:sectPr w:rsidR="005C7369" w:rsidRPr="000A3108" w:rsidSect="00956DB3">
      <w:headerReference w:type="even" r:id="rId11"/>
      <w:headerReference w:type="default" r:id="rId12"/>
      <w:footerReference w:type="even" r:id="rId13"/>
      <w:footerReference w:type="default" r:id="rId14"/>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49B0" w14:textId="77777777" w:rsidR="00FD07F9" w:rsidRDefault="00FD07F9">
      <w:r>
        <w:separator/>
      </w:r>
    </w:p>
  </w:endnote>
  <w:endnote w:type="continuationSeparator" w:id="0">
    <w:p w14:paraId="2B486489" w14:textId="77777777" w:rsidR="00FD07F9" w:rsidRDefault="00FD07F9">
      <w:r>
        <w:continuationSeparator/>
      </w:r>
    </w:p>
  </w:endnote>
  <w:endnote w:type="continuationNotice" w:id="1">
    <w:p w14:paraId="71529600" w14:textId="77777777" w:rsidR="00FD07F9" w:rsidRDefault="00FD0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ebuchet MS Bold">
    <w:altName w:val="Trebuchet MS"/>
    <w:panose1 w:val="020B07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BD3BA1E" w14:paraId="362DFEDD" w14:textId="77777777" w:rsidTr="004E787B">
      <w:trPr>
        <w:trHeight w:val="300"/>
      </w:trPr>
      <w:tc>
        <w:tcPr>
          <w:tcW w:w="3120" w:type="dxa"/>
        </w:tcPr>
        <w:p w14:paraId="25371856" w14:textId="3AE8DE54" w:rsidR="2BD3BA1E" w:rsidRDefault="2BD3BA1E" w:rsidP="004E787B">
          <w:pPr>
            <w:pStyle w:val="Header"/>
            <w:ind w:left="-115"/>
          </w:pPr>
        </w:p>
      </w:tc>
      <w:tc>
        <w:tcPr>
          <w:tcW w:w="3120" w:type="dxa"/>
        </w:tcPr>
        <w:p w14:paraId="4682C64D" w14:textId="34F56D51" w:rsidR="2BD3BA1E" w:rsidRDefault="2BD3BA1E" w:rsidP="004E787B">
          <w:pPr>
            <w:pStyle w:val="Header"/>
            <w:jc w:val="center"/>
          </w:pPr>
        </w:p>
      </w:tc>
      <w:tc>
        <w:tcPr>
          <w:tcW w:w="3120" w:type="dxa"/>
        </w:tcPr>
        <w:p w14:paraId="5A41BF3B" w14:textId="0964C841" w:rsidR="2BD3BA1E" w:rsidRDefault="2BD3BA1E" w:rsidP="004E787B">
          <w:pPr>
            <w:pStyle w:val="Header"/>
            <w:ind w:right="-115"/>
            <w:jc w:val="right"/>
          </w:pPr>
        </w:p>
      </w:tc>
    </w:tr>
  </w:tbl>
  <w:p w14:paraId="65E90329" w14:textId="6C7BA2E3" w:rsidR="007D430D" w:rsidRDefault="007D430D" w:rsidP="00AA4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BD3BA1E" w14:paraId="43C729F6" w14:textId="77777777" w:rsidTr="004E787B">
      <w:trPr>
        <w:trHeight w:val="300"/>
      </w:trPr>
      <w:tc>
        <w:tcPr>
          <w:tcW w:w="3120" w:type="dxa"/>
        </w:tcPr>
        <w:p w14:paraId="2C306277" w14:textId="5344DB79" w:rsidR="2BD3BA1E" w:rsidRDefault="2BD3BA1E" w:rsidP="004E787B">
          <w:pPr>
            <w:pStyle w:val="Header"/>
            <w:ind w:left="-115"/>
          </w:pPr>
        </w:p>
      </w:tc>
      <w:tc>
        <w:tcPr>
          <w:tcW w:w="3120" w:type="dxa"/>
        </w:tcPr>
        <w:p w14:paraId="4C70DCC9" w14:textId="44BCA03D" w:rsidR="2BD3BA1E" w:rsidRDefault="2BD3BA1E" w:rsidP="004E787B">
          <w:pPr>
            <w:pStyle w:val="Header"/>
            <w:jc w:val="center"/>
          </w:pPr>
        </w:p>
      </w:tc>
      <w:tc>
        <w:tcPr>
          <w:tcW w:w="3120" w:type="dxa"/>
        </w:tcPr>
        <w:p w14:paraId="524C3CBD" w14:textId="6D1249EE" w:rsidR="2BD3BA1E" w:rsidRDefault="2BD3BA1E" w:rsidP="004E787B">
          <w:pPr>
            <w:pStyle w:val="Header"/>
            <w:ind w:right="-115"/>
            <w:jc w:val="right"/>
          </w:pPr>
        </w:p>
      </w:tc>
    </w:tr>
  </w:tbl>
  <w:p w14:paraId="559CC7B4" w14:textId="52FD80CC" w:rsidR="007D430D" w:rsidRDefault="007D430D" w:rsidP="00AA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B615" w14:textId="77777777" w:rsidR="00FD07F9" w:rsidRDefault="00FD07F9">
      <w:r>
        <w:separator/>
      </w:r>
    </w:p>
  </w:footnote>
  <w:footnote w:type="continuationSeparator" w:id="0">
    <w:p w14:paraId="5F4D0863" w14:textId="77777777" w:rsidR="00FD07F9" w:rsidRDefault="00FD07F9">
      <w:r>
        <w:continuationSeparator/>
      </w:r>
    </w:p>
  </w:footnote>
  <w:footnote w:type="continuationNotice" w:id="1">
    <w:p w14:paraId="3D78DA4C" w14:textId="77777777" w:rsidR="00FD07F9" w:rsidRDefault="00FD0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807F" w14:textId="77777777" w:rsidR="00C216AF" w:rsidRDefault="00E53812" w:rsidP="00C216AF">
    <w:pPr>
      <w:pStyle w:val="Header"/>
    </w:pPr>
    <w:r w:rsidRPr="00371F86">
      <w:rPr>
        <w:noProof/>
        <w:sz w:val="20"/>
      </w:rPr>
      <w:drawing>
        <wp:anchor distT="0" distB="0" distL="114300" distR="114300" simplePos="0" relativeHeight="251658247" behindDoc="0" locked="0" layoutInCell="1" allowOverlap="1" wp14:anchorId="07088BE9" wp14:editId="6DEC1507">
          <wp:simplePos x="0" y="0"/>
          <wp:positionH relativeFrom="column">
            <wp:posOffset>0</wp:posOffset>
          </wp:positionH>
          <wp:positionV relativeFrom="paragraph">
            <wp:posOffset>167005</wp:posOffset>
          </wp:positionV>
          <wp:extent cx="1847850" cy="375920"/>
          <wp:effectExtent l="0" t="0" r="6350" b="50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Horizontal_Blue3x JPEG.jpg"/>
                  <pic:cNvPicPr/>
                </pic:nvPicPr>
                <pic:blipFill>
                  <a:blip r:embed="rId1"/>
                  <a:stretch>
                    <a:fillRect/>
                  </a:stretch>
                </pic:blipFill>
                <pic:spPr>
                  <a:xfrm>
                    <a:off x="0" y="0"/>
                    <a:ext cx="1847850" cy="375920"/>
                  </a:xfrm>
                  <a:prstGeom prst="rect">
                    <a:avLst/>
                  </a:prstGeom>
                </pic:spPr>
              </pic:pic>
            </a:graphicData>
          </a:graphic>
          <wp14:sizeRelH relativeFrom="margin">
            <wp14:pctWidth>0</wp14:pctWidth>
          </wp14:sizeRelH>
          <wp14:sizeRelV relativeFrom="margin">
            <wp14:pctHeight>0</wp14:pctHeight>
          </wp14:sizeRelV>
        </wp:anchor>
      </w:drawing>
    </w:r>
  </w:p>
  <w:p w14:paraId="6B166CB0" w14:textId="77777777" w:rsidR="00E53812" w:rsidRDefault="00E53812" w:rsidP="00C216AF">
    <w:pPr>
      <w:pStyle w:val="Header"/>
    </w:pPr>
  </w:p>
  <w:p w14:paraId="565492FF" w14:textId="77777777" w:rsidR="00E53812" w:rsidRDefault="00E53812" w:rsidP="00C216AF">
    <w:pPr>
      <w:pStyle w:val="Header"/>
    </w:pPr>
  </w:p>
  <w:p w14:paraId="0598329B" w14:textId="77777777" w:rsidR="00C216AF" w:rsidRDefault="00C216AF" w:rsidP="00C216AF">
    <w:pPr>
      <w:pStyle w:val="Header"/>
    </w:pPr>
    <w:r>
      <w:rPr>
        <w:noProof/>
      </w:rPr>
      <mc:AlternateContent>
        <mc:Choice Requires="wps">
          <w:drawing>
            <wp:anchor distT="4294967295" distB="4294967295" distL="114300" distR="114300" simplePos="0" relativeHeight="251658243" behindDoc="0" locked="0" layoutInCell="1" allowOverlap="1" wp14:anchorId="14EF8DE7" wp14:editId="4523A12C">
              <wp:simplePos x="0" y="0"/>
              <wp:positionH relativeFrom="column">
                <wp:posOffset>-62865</wp:posOffset>
              </wp:positionH>
              <wp:positionV relativeFrom="paragraph">
                <wp:posOffset>122554</wp:posOffset>
              </wp:positionV>
              <wp:extent cx="6057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6350" cap="flat" cmpd="sng" algn="ctr">
                        <a:solidFill>
                          <a:srgbClr val="157A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7CA8FD" id="Straight Connector 1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65pt" to="472.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" strokecolor="#157ae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F145" w14:textId="77777777" w:rsidR="00334BEB" w:rsidRDefault="00E53812" w:rsidP="00334BEB">
    <w:pPr>
      <w:pStyle w:val="Header"/>
    </w:pPr>
    <w:r w:rsidRPr="00371F86">
      <w:rPr>
        <w:noProof/>
        <w:sz w:val="20"/>
      </w:rPr>
      <w:drawing>
        <wp:anchor distT="0" distB="0" distL="114300" distR="114300" simplePos="0" relativeHeight="251658246" behindDoc="0" locked="0" layoutInCell="1" allowOverlap="1" wp14:anchorId="02EAEF0D" wp14:editId="09E185F1">
          <wp:simplePos x="0" y="0"/>
          <wp:positionH relativeFrom="column">
            <wp:posOffset>0</wp:posOffset>
          </wp:positionH>
          <wp:positionV relativeFrom="paragraph">
            <wp:posOffset>4916</wp:posOffset>
          </wp:positionV>
          <wp:extent cx="1847850" cy="375920"/>
          <wp:effectExtent l="0" t="0" r="635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Horizontal_Blue3x JPEG.jpg"/>
                  <pic:cNvPicPr/>
                </pic:nvPicPr>
                <pic:blipFill>
                  <a:blip r:embed="rId1"/>
                  <a:stretch>
                    <a:fillRect/>
                  </a:stretch>
                </pic:blipFill>
                <pic:spPr>
                  <a:xfrm>
                    <a:off x="0" y="0"/>
                    <a:ext cx="1847850" cy="375920"/>
                  </a:xfrm>
                  <a:prstGeom prst="rect">
                    <a:avLst/>
                  </a:prstGeom>
                </pic:spPr>
              </pic:pic>
            </a:graphicData>
          </a:graphic>
          <wp14:sizeRelH relativeFrom="margin">
            <wp14:pctWidth>0</wp14:pctWidth>
          </wp14:sizeRelH>
          <wp14:sizeRelV relativeFrom="margin">
            <wp14:pctHeight>0</wp14:pctHeight>
          </wp14:sizeRelV>
        </wp:anchor>
      </w:drawing>
    </w:r>
  </w:p>
  <w:p w14:paraId="36B7E71E" w14:textId="77777777" w:rsidR="00E53812" w:rsidRDefault="00E53812" w:rsidP="00334BEB">
    <w:pPr>
      <w:pStyle w:val="Header"/>
    </w:pPr>
  </w:p>
  <w:p w14:paraId="482A37E6" w14:textId="77777777" w:rsidR="00334BEB" w:rsidRDefault="00334BEB" w:rsidP="00334BEB">
    <w:pPr>
      <w:pStyle w:val="Header"/>
    </w:pPr>
    <w:r>
      <w:rPr>
        <w:noProof/>
      </w:rPr>
      <mc:AlternateContent>
        <mc:Choice Requires="wps">
          <w:drawing>
            <wp:anchor distT="4294967295" distB="4294967295" distL="114300" distR="114300" simplePos="0" relativeHeight="251658242" behindDoc="0" locked="0" layoutInCell="1" allowOverlap="1" wp14:anchorId="2BDC1538" wp14:editId="3526C553">
              <wp:simplePos x="0" y="0"/>
              <wp:positionH relativeFrom="column">
                <wp:posOffset>-62865</wp:posOffset>
              </wp:positionH>
              <wp:positionV relativeFrom="paragraph">
                <wp:posOffset>122554</wp:posOffset>
              </wp:positionV>
              <wp:extent cx="6057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6350" cap="flat" cmpd="sng" algn="ctr">
                        <a:solidFill>
                          <a:srgbClr val="157A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1B0041" id="Straight Connector 9"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65pt" to="472.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" strokecolor="#157ae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C80CF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24627"/>
    <w:multiLevelType w:val="hybridMultilevel"/>
    <w:tmpl w:val="1A3A72C2"/>
    <w:lvl w:ilvl="0" w:tplc="E9DE919E">
      <w:start w:val="1"/>
      <w:numFmt w:val="bullet"/>
      <w:pStyle w:val="Bullet1"/>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201B8A"/>
    <w:multiLevelType w:val="hybridMultilevel"/>
    <w:tmpl w:val="4B5A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470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A2BDF"/>
    <w:multiLevelType w:val="multilevel"/>
    <w:tmpl w:val="6BE23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656"/>
        </w:tabs>
        <w:ind w:left="1656" w:hanging="720"/>
      </w:pPr>
      <w:rPr>
        <w:rFonts w:hint="default"/>
      </w:rPr>
    </w:lvl>
    <w:lvl w:ilvl="3">
      <w:start w:val="1"/>
      <w:numFmt w:val="bullet"/>
      <w:lvlText w:val=""/>
      <w:lvlJc w:val="left"/>
      <w:pPr>
        <w:tabs>
          <w:tab w:val="num" w:pos="2520"/>
        </w:tabs>
        <w:ind w:left="2520" w:hanging="864"/>
      </w:pPr>
      <w:rPr>
        <w:rFonts w:ascii="Symbol" w:hAnsi="Symbol"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5" w15:restartNumberingAfterBreak="0">
    <w:nsid w:val="15411F74"/>
    <w:multiLevelType w:val="multilevel"/>
    <w:tmpl w:val="53C2A9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656"/>
        </w:tabs>
        <w:ind w:left="1656" w:hanging="720"/>
      </w:pPr>
      <w:rPr>
        <w:rFonts w:hint="default"/>
      </w:rPr>
    </w:lvl>
    <w:lvl w:ilvl="3">
      <w:start w:val="1"/>
      <w:numFmt w:val="bullet"/>
      <w:lvlText w:val=""/>
      <w:lvlJc w:val="left"/>
      <w:pPr>
        <w:tabs>
          <w:tab w:val="num" w:pos="2520"/>
        </w:tabs>
        <w:ind w:left="2520" w:hanging="864"/>
      </w:pPr>
      <w:rPr>
        <w:rFonts w:ascii="Symbol" w:hAnsi="Symbol"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6" w15:restartNumberingAfterBreak="0">
    <w:nsid w:val="18912FC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51A7E"/>
    <w:multiLevelType w:val="hybridMultilevel"/>
    <w:tmpl w:val="25A0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C62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7717F5"/>
    <w:multiLevelType w:val="hybridMultilevel"/>
    <w:tmpl w:val="25966D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36421B"/>
    <w:multiLevelType w:val="hybridMultilevel"/>
    <w:tmpl w:val="4004464A"/>
    <w:lvl w:ilvl="0" w:tplc="4F861C6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80E21"/>
    <w:multiLevelType w:val="multilevel"/>
    <w:tmpl w:val="6BE23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656"/>
        </w:tabs>
        <w:ind w:left="1656" w:hanging="720"/>
      </w:pPr>
      <w:rPr>
        <w:rFonts w:hint="default"/>
      </w:rPr>
    </w:lvl>
    <w:lvl w:ilvl="3">
      <w:start w:val="1"/>
      <w:numFmt w:val="bullet"/>
      <w:lvlText w:val=""/>
      <w:lvlJc w:val="left"/>
      <w:pPr>
        <w:tabs>
          <w:tab w:val="num" w:pos="2520"/>
        </w:tabs>
        <w:ind w:left="2520" w:hanging="864"/>
      </w:pPr>
      <w:rPr>
        <w:rFonts w:ascii="Symbol" w:hAnsi="Symbol"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12" w15:restartNumberingAfterBreak="0">
    <w:nsid w:val="4F315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057770"/>
    <w:multiLevelType w:val="hybridMultilevel"/>
    <w:tmpl w:val="A1A6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334C8"/>
    <w:multiLevelType w:val="multilevel"/>
    <w:tmpl w:val="DBB41126"/>
    <w:lvl w:ilvl="0">
      <w:start w:val="1"/>
      <w:numFmt w:val="decimal"/>
      <w:pStyle w:val="Contract1"/>
      <w:lvlText w:val="%1."/>
      <w:lvlJc w:val="left"/>
      <w:pPr>
        <w:tabs>
          <w:tab w:val="num" w:pos="360"/>
        </w:tabs>
        <w:ind w:left="0" w:firstLine="0"/>
      </w:pPr>
      <w:rPr>
        <w:rFonts w:ascii="Times New Roman" w:hAnsi="Times New Roman" w:hint="default"/>
        <w:b w:val="0"/>
        <w:i w:val="0"/>
        <w:sz w:val="18"/>
        <w:szCs w:val="18"/>
        <w:u w:val="none"/>
      </w:rPr>
    </w:lvl>
    <w:lvl w:ilvl="1">
      <w:start w:val="1"/>
      <w:numFmt w:val="lowerLetter"/>
      <w:pStyle w:val="Contract2"/>
      <w:lvlText w:val="%2."/>
      <w:lvlJc w:val="left"/>
      <w:pPr>
        <w:tabs>
          <w:tab w:val="num" w:pos="1440"/>
        </w:tabs>
        <w:ind w:left="1440" w:hanging="720"/>
      </w:pPr>
      <w:rPr>
        <w:rFonts w:ascii="Times New Roman" w:hAnsi="Times New Roman" w:hint="default"/>
        <w:b w:val="0"/>
        <w:i w:val="0"/>
        <w:sz w:val="18"/>
        <w:szCs w:val="18"/>
        <w:u w:val="none"/>
      </w:rPr>
    </w:lvl>
    <w:lvl w:ilvl="2">
      <w:start w:val="1"/>
      <w:numFmt w:val="lowerRoman"/>
      <w:pStyle w:val="Contract3"/>
      <w:lvlText w:val="%3."/>
      <w:lvlJc w:val="left"/>
      <w:pPr>
        <w:tabs>
          <w:tab w:val="num" w:pos="2160"/>
        </w:tabs>
        <w:ind w:left="2160" w:hanging="720"/>
      </w:pPr>
      <w:rPr>
        <w:rFonts w:ascii="Times New Roman" w:hAnsi="Times New Roman" w:hint="default"/>
        <w:b w:val="0"/>
        <w:i w:val="0"/>
        <w:sz w:val="22"/>
      </w:rPr>
    </w:lvl>
    <w:lvl w:ilvl="3">
      <w:start w:val="1"/>
      <w:numFmt w:val="decimal"/>
      <w:pStyle w:val="Contract4"/>
      <w:lvlText w:val="(%4)"/>
      <w:lvlJc w:val="left"/>
      <w:pPr>
        <w:tabs>
          <w:tab w:val="num" w:pos="1440"/>
        </w:tabs>
        <w:ind w:left="1440" w:hanging="360"/>
      </w:pPr>
      <w:rPr>
        <w:rFonts w:ascii="Times New Roman" w:hAnsi="Times New Roman" w:hint="default"/>
        <w:b w:val="0"/>
        <w:i w:val="0"/>
        <w:sz w:val="22"/>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70454270">
    <w:abstractNumId w:val="0"/>
  </w:num>
  <w:num w:numId="2" w16cid:durableId="925187547">
    <w:abstractNumId w:val="1"/>
  </w:num>
  <w:num w:numId="3" w16cid:durableId="791942888">
    <w:abstractNumId w:val="12"/>
  </w:num>
  <w:num w:numId="4" w16cid:durableId="1934589869">
    <w:abstractNumId w:val="2"/>
  </w:num>
  <w:num w:numId="5" w16cid:durableId="1520318826">
    <w:abstractNumId w:val="9"/>
  </w:num>
  <w:num w:numId="6" w16cid:durableId="1269315346">
    <w:abstractNumId w:val="6"/>
  </w:num>
  <w:num w:numId="7" w16cid:durableId="1144345983">
    <w:abstractNumId w:val="7"/>
  </w:num>
  <w:num w:numId="8" w16cid:durableId="698168710">
    <w:abstractNumId w:val="10"/>
  </w:num>
  <w:num w:numId="9" w16cid:durableId="1388988726">
    <w:abstractNumId w:val="8"/>
  </w:num>
  <w:num w:numId="10" w16cid:durableId="1753040209">
    <w:abstractNumId w:val="14"/>
  </w:num>
  <w:num w:numId="11" w16cid:durableId="1511064257">
    <w:abstractNumId w:val="4"/>
  </w:num>
  <w:num w:numId="12" w16cid:durableId="1845049905">
    <w:abstractNumId w:val="13"/>
  </w:num>
  <w:num w:numId="13" w16cid:durableId="653223419">
    <w:abstractNumId w:val="5"/>
  </w:num>
  <w:num w:numId="14" w16cid:durableId="1271862453">
    <w:abstractNumId w:val="11"/>
  </w:num>
  <w:num w:numId="15" w16cid:durableId="749808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AD"/>
    <w:rsid w:val="000007CC"/>
    <w:rsid w:val="00000FD4"/>
    <w:rsid w:val="00003EE0"/>
    <w:rsid w:val="00007225"/>
    <w:rsid w:val="000128F9"/>
    <w:rsid w:val="000171B9"/>
    <w:rsid w:val="00020115"/>
    <w:rsid w:val="00020E3F"/>
    <w:rsid w:val="0002496E"/>
    <w:rsid w:val="00032835"/>
    <w:rsid w:val="00035ABD"/>
    <w:rsid w:val="00036894"/>
    <w:rsid w:val="00040448"/>
    <w:rsid w:val="00042148"/>
    <w:rsid w:val="00042164"/>
    <w:rsid w:val="000469F6"/>
    <w:rsid w:val="00047402"/>
    <w:rsid w:val="00050644"/>
    <w:rsid w:val="0005603C"/>
    <w:rsid w:val="000562D1"/>
    <w:rsid w:val="0006033F"/>
    <w:rsid w:val="00060C71"/>
    <w:rsid w:val="00061CF5"/>
    <w:rsid w:val="00065F9A"/>
    <w:rsid w:val="000676FD"/>
    <w:rsid w:val="000711CB"/>
    <w:rsid w:val="0008027C"/>
    <w:rsid w:val="000816E5"/>
    <w:rsid w:val="0008185D"/>
    <w:rsid w:val="00091825"/>
    <w:rsid w:val="000A3108"/>
    <w:rsid w:val="000B0116"/>
    <w:rsid w:val="000C2F95"/>
    <w:rsid w:val="000C3837"/>
    <w:rsid w:val="000D31AD"/>
    <w:rsid w:val="000F2FDF"/>
    <w:rsid w:val="000F423E"/>
    <w:rsid w:val="000F6B85"/>
    <w:rsid w:val="001049B0"/>
    <w:rsid w:val="00107EE3"/>
    <w:rsid w:val="00110D5A"/>
    <w:rsid w:val="00122611"/>
    <w:rsid w:val="00132CEF"/>
    <w:rsid w:val="001416C0"/>
    <w:rsid w:val="0014759F"/>
    <w:rsid w:val="001559C8"/>
    <w:rsid w:val="0016653D"/>
    <w:rsid w:val="00180628"/>
    <w:rsid w:val="00191107"/>
    <w:rsid w:val="0019116B"/>
    <w:rsid w:val="001B39C9"/>
    <w:rsid w:val="001D1260"/>
    <w:rsid w:val="001D5BAD"/>
    <w:rsid w:val="001E0953"/>
    <w:rsid w:val="001E2AB3"/>
    <w:rsid w:val="001E3767"/>
    <w:rsid w:val="001E5313"/>
    <w:rsid w:val="001E7B4C"/>
    <w:rsid w:val="001F0561"/>
    <w:rsid w:val="001F2164"/>
    <w:rsid w:val="00202345"/>
    <w:rsid w:val="00203E64"/>
    <w:rsid w:val="0020478C"/>
    <w:rsid w:val="00204B23"/>
    <w:rsid w:val="00204F0E"/>
    <w:rsid w:val="00206B60"/>
    <w:rsid w:val="00213BD3"/>
    <w:rsid w:val="00216A30"/>
    <w:rsid w:val="00221E83"/>
    <w:rsid w:val="002308ED"/>
    <w:rsid w:val="0024086F"/>
    <w:rsid w:val="00246937"/>
    <w:rsid w:val="00250F37"/>
    <w:rsid w:val="002527B5"/>
    <w:rsid w:val="0025712E"/>
    <w:rsid w:val="00263522"/>
    <w:rsid w:val="002675CE"/>
    <w:rsid w:val="00274C0E"/>
    <w:rsid w:val="00277BDA"/>
    <w:rsid w:val="0028056C"/>
    <w:rsid w:val="0028254E"/>
    <w:rsid w:val="00292A16"/>
    <w:rsid w:val="00295FEB"/>
    <w:rsid w:val="002A335E"/>
    <w:rsid w:val="002C0EFD"/>
    <w:rsid w:val="002C19A7"/>
    <w:rsid w:val="002C6393"/>
    <w:rsid w:val="002C7056"/>
    <w:rsid w:val="002D6C97"/>
    <w:rsid w:val="002E151F"/>
    <w:rsid w:val="002E29B4"/>
    <w:rsid w:val="002E346E"/>
    <w:rsid w:val="002F1D17"/>
    <w:rsid w:val="002F5090"/>
    <w:rsid w:val="002F686E"/>
    <w:rsid w:val="003107D5"/>
    <w:rsid w:val="0031120B"/>
    <w:rsid w:val="0031126D"/>
    <w:rsid w:val="00311795"/>
    <w:rsid w:val="00317CB3"/>
    <w:rsid w:val="003203F6"/>
    <w:rsid w:val="0032724B"/>
    <w:rsid w:val="003300F4"/>
    <w:rsid w:val="00332FBF"/>
    <w:rsid w:val="00334BEB"/>
    <w:rsid w:val="0033550B"/>
    <w:rsid w:val="00342437"/>
    <w:rsid w:val="00343F1B"/>
    <w:rsid w:val="00373406"/>
    <w:rsid w:val="00376BD9"/>
    <w:rsid w:val="00376F4C"/>
    <w:rsid w:val="00386A8F"/>
    <w:rsid w:val="003A729A"/>
    <w:rsid w:val="003B09A8"/>
    <w:rsid w:val="003C0CFA"/>
    <w:rsid w:val="003C6A89"/>
    <w:rsid w:val="003C72A3"/>
    <w:rsid w:val="003D588F"/>
    <w:rsid w:val="003F262F"/>
    <w:rsid w:val="00401B0D"/>
    <w:rsid w:val="00411E76"/>
    <w:rsid w:val="00433F6B"/>
    <w:rsid w:val="004349E6"/>
    <w:rsid w:val="00442179"/>
    <w:rsid w:val="00451874"/>
    <w:rsid w:val="00451919"/>
    <w:rsid w:val="00456EBC"/>
    <w:rsid w:val="004701D4"/>
    <w:rsid w:val="004746B9"/>
    <w:rsid w:val="00496683"/>
    <w:rsid w:val="00496CAA"/>
    <w:rsid w:val="004A1372"/>
    <w:rsid w:val="004A13FB"/>
    <w:rsid w:val="004A3F49"/>
    <w:rsid w:val="004A44FF"/>
    <w:rsid w:val="004B31B8"/>
    <w:rsid w:val="004B47CE"/>
    <w:rsid w:val="004C7931"/>
    <w:rsid w:val="004E05B2"/>
    <w:rsid w:val="004E2632"/>
    <w:rsid w:val="004E367A"/>
    <w:rsid w:val="004E4A73"/>
    <w:rsid w:val="004E787B"/>
    <w:rsid w:val="004F02E6"/>
    <w:rsid w:val="004F1D7B"/>
    <w:rsid w:val="004F35EA"/>
    <w:rsid w:val="004F455C"/>
    <w:rsid w:val="004F63C2"/>
    <w:rsid w:val="005049EB"/>
    <w:rsid w:val="005115CE"/>
    <w:rsid w:val="00515DB6"/>
    <w:rsid w:val="00515FD5"/>
    <w:rsid w:val="005432FC"/>
    <w:rsid w:val="00543549"/>
    <w:rsid w:val="005445E5"/>
    <w:rsid w:val="00547EC1"/>
    <w:rsid w:val="005568F4"/>
    <w:rsid w:val="00563E09"/>
    <w:rsid w:val="00581BAA"/>
    <w:rsid w:val="00582169"/>
    <w:rsid w:val="005B01CD"/>
    <w:rsid w:val="005B30D1"/>
    <w:rsid w:val="005B552A"/>
    <w:rsid w:val="005C7369"/>
    <w:rsid w:val="005D06F2"/>
    <w:rsid w:val="005D3013"/>
    <w:rsid w:val="005D3705"/>
    <w:rsid w:val="005E19C0"/>
    <w:rsid w:val="005E2494"/>
    <w:rsid w:val="005E4BA6"/>
    <w:rsid w:val="00613534"/>
    <w:rsid w:val="00616875"/>
    <w:rsid w:val="00622B69"/>
    <w:rsid w:val="00625918"/>
    <w:rsid w:val="00625A99"/>
    <w:rsid w:val="0062744A"/>
    <w:rsid w:val="00627B3D"/>
    <w:rsid w:val="00637684"/>
    <w:rsid w:val="00641159"/>
    <w:rsid w:val="00645033"/>
    <w:rsid w:val="00646E56"/>
    <w:rsid w:val="00650D6A"/>
    <w:rsid w:val="006550DE"/>
    <w:rsid w:val="0066269D"/>
    <w:rsid w:val="006725A2"/>
    <w:rsid w:val="00674A2E"/>
    <w:rsid w:val="00685083"/>
    <w:rsid w:val="00692B85"/>
    <w:rsid w:val="00693052"/>
    <w:rsid w:val="006A4E98"/>
    <w:rsid w:val="006B0BFA"/>
    <w:rsid w:val="006B5A15"/>
    <w:rsid w:val="006D3E0B"/>
    <w:rsid w:val="006E7993"/>
    <w:rsid w:val="006F0084"/>
    <w:rsid w:val="006F1128"/>
    <w:rsid w:val="006F33F1"/>
    <w:rsid w:val="006F6C47"/>
    <w:rsid w:val="00705550"/>
    <w:rsid w:val="007135FA"/>
    <w:rsid w:val="007248C0"/>
    <w:rsid w:val="00737DE5"/>
    <w:rsid w:val="00743D46"/>
    <w:rsid w:val="0075598A"/>
    <w:rsid w:val="0076281F"/>
    <w:rsid w:val="00767247"/>
    <w:rsid w:val="00773C3C"/>
    <w:rsid w:val="00790C36"/>
    <w:rsid w:val="007A0046"/>
    <w:rsid w:val="007A2A24"/>
    <w:rsid w:val="007A388A"/>
    <w:rsid w:val="007A446C"/>
    <w:rsid w:val="007B0737"/>
    <w:rsid w:val="007D33AD"/>
    <w:rsid w:val="007D430D"/>
    <w:rsid w:val="007D6DD3"/>
    <w:rsid w:val="007D72E8"/>
    <w:rsid w:val="007D730B"/>
    <w:rsid w:val="007E4B6E"/>
    <w:rsid w:val="007F43B4"/>
    <w:rsid w:val="007F73E5"/>
    <w:rsid w:val="008036E0"/>
    <w:rsid w:val="00855C6A"/>
    <w:rsid w:val="00862510"/>
    <w:rsid w:val="00874132"/>
    <w:rsid w:val="008863F8"/>
    <w:rsid w:val="0089161B"/>
    <w:rsid w:val="00893840"/>
    <w:rsid w:val="008942C0"/>
    <w:rsid w:val="00897461"/>
    <w:rsid w:val="008A2C91"/>
    <w:rsid w:val="008D1130"/>
    <w:rsid w:val="008D4982"/>
    <w:rsid w:val="008D7A1B"/>
    <w:rsid w:val="008E372D"/>
    <w:rsid w:val="008E455F"/>
    <w:rsid w:val="008E4C11"/>
    <w:rsid w:val="008E7C58"/>
    <w:rsid w:val="008E7E05"/>
    <w:rsid w:val="008F4A39"/>
    <w:rsid w:val="00912D36"/>
    <w:rsid w:val="00920CED"/>
    <w:rsid w:val="009222B6"/>
    <w:rsid w:val="00932BB9"/>
    <w:rsid w:val="00935683"/>
    <w:rsid w:val="009539A1"/>
    <w:rsid w:val="009552EE"/>
    <w:rsid w:val="00955478"/>
    <w:rsid w:val="00956DB3"/>
    <w:rsid w:val="0095726D"/>
    <w:rsid w:val="00961366"/>
    <w:rsid w:val="00961FC2"/>
    <w:rsid w:val="0096200E"/>
    <w:rsid w:val="00964A6C"/>
    <w:rsid w:val="009A3D2F"/>
    <w:rsid w:val="009B21C0"/>
    <w:rsid w:val="009E13C7"/>
    <w:rsid w:val="009E349D"/>
    <w:rsid w:val="009E4AF9"/>
    <w:rsid w:val="00A07BAC"/>
    <w:rsid w:val="00A21BF6"/>
    <w:rsid w:val="00A45253"/>
    <w:rsid w:val="00A50B07"/>
    <w:rsid w:val="00A61227"/>
    <w:rsid w:val="00A61865"/>
    <w:rsid w:val="00A62B0B"/>
    <w:rsid w:val="00A76BD6"/>
    <w:rsid w:val="00A803F7"/>
    <w:rsid w:val="00A90333"/>
    <w:rsid w:val="00A913CC"/>
    <w:rsid w:val="00A91C45"/>
    <w:rsid w:val="00A91E62"/>
    <w:rsid w:val="00A924CD"/>
    <w:rsid w:val="00A94B21"/>
    <w:rsid w:val="00A96499"/>
    <w:rsid w:val="00A96BA6"/>
    <w:rsid w:val="00AA41F9"/>
    <w:rsid w:val="00AA5537"/>
    <w:rsid w:val="00AB0138"/>
    <w:rsid w:val="00AB4506"/>
    <w:rsid w:val="00AD2AE2"/>
    <w:rsid w:val="00AE3E7D"/>
    <w:rsid w:val="00B12F90"/>
    <w:rsid w:val="00B13BF1"/>
    <w:rsid w:val="00B30E0B"/>
    <w:rsid w:val="00B30E34"/>
    <w:rsid w:val="00B31BEF"/>
    <w:rsid w:val="00B3340A"/>
    <w:rsid w:val="00B33844"/>
    <w:rsid w:val="00B37525"/>
    <w:rsid w:val="00B3797F"/>
    <w:rsid w:val="00B45BF2"/>
    <w:rsid w:val="00B52FB1"/>
    <w:rsid w:val="00B752C1"/>
    <w:rsid w:val="00B760F3"/>
    <w:rsid w:val="00B77FB3"/>
    <w:rsid w:val="00B81CE3"/>
    <w:rsid w:val="00B82A6E"/>
    <w:rsid w:val="00B931BC"/>
    <w:rsid w:val="00BA1C8D"/>
    <w:rsid w:val="00BC3D09"/>
    <w:rsid w:val="00BC4D07"/>
    <w:rsid w:val="00BD537E"/>
    <w:rsid w:val="00BD5906"/>
    <w:rsid w:val="00BE3A2E"/>
    <w:rsid w:val="00BE5FC3"/>
    <w:rsid w:val="00C111C5"/>
    <w:rsid w:val="00C115E6"/>
    <w:rsid w:val="00C11B5E"/>
    <w:rsid w:val="00C1519E"/>
    <w:rsid w:val="00C216AF"/>
    <w:rsid w:val="00C32656"/>
    <w:rsid w:val="00C6162D"/>
    <w:rsid w:val="00C778C6"/>
    <w:rsid w:val="00C81270"/>
    <w:rsid w:val="00C8127B"/>
    <w:rsid w:val="00C85CF8"/>
    <w:rsid w:val="00C85F5A"/>
    <w:rsid w:val="00C86358"/>
    <w:rsid w:val="00CA375C"/>
    <w:rsid w:val="00CD2AC0"/>
    <w:rsid w:val="00CD4A54"/>
    <w:rsid w:val="00CE45EB"/>
    <w:rsid w:val="00CE4DEC"/>
    <w:rsid w:val="00CE65B3"/>
    <w:rsid w:val="00CF5EF0"/>
    <w:rsid w:val="00CF7049"/>
    <w:rsid w:val="00D00284"/>
    <w:rsid w:val="00D039BF"/>
    <w:rsid w:val="00D30656"/>
    <w:rsid w:val="00D33DFD"/>
    <w:rsid w:val="00D33E90"/>
    <w:rsid w:val="00D377A6"/>
    <w:rsid w:val="00D4421B"/>
    <w:rsid w:val="00D4575E"/>
    <w:rsid w:val="00D45EF0"/>
    <w:rsid w:val="00D5003F"/>
    <w:rsid w:val="00D54A86"/>
    <w:rsid w:val="00D55C5F"/>
    <w:rsid w:val="00D626E5"/>
    <w:rsid w:val="00D6405A"/>
    <w:rsid w:val="00D64C28"/>
    <w:rsid w:val="00D67837"/>
    <w:rsid w:val="00D80593"/>
    <w:rsid w:val="00D80F81"/>
    <w:rsid w:val="00D943AC"/>
    <w:rsid w:val="00D94AE4"/>
    <w:rsid w:val="00D94FEE"/>
    <w:rsid w:val="00DA269E"/>
    <w:rsid w:val="00DC562E"/>
    <w:rsid w:val="00DC6C32"/>
    <w:rsid w:val="00DE06D1"/>
    <w:rsid w:val="00DE29F0"/>
    <w:rsid w:val="00DF28A3"/>
    <w:rsid w:val="00E019A0"/>
    <w:rsid w:val="00E02FFE"/>
    <w:rsid w:val="00E04BE7"/>
    <w:rsid w:val="00E124C8"/>
    <w:rsid w:val="00E163B4"/>
    <w:rsid w:val="00E255B7"/>
    <w:rsid w:val="00E336E5"/>
    <w:rsid w:val="00E353E6"/>
    <w:rsid w:val="00E356F7"/>
    <w:rsid w:val="00E435F4"/>
    <w:rsid w:val="00E45210"/>
    <w:rsid w:val="00E4679C"/>
    <w:rsid w:val="00E51392"/>
    <w:rsid w:val="00E53812"/>
    <w:rsid w:val="00E57C32"/>
    <w:rsid w:val="00E61B67"/>
    <w:rsid w:val="00E61ECB"/>
    <w:rsid w:val="00E76D16"/>
    <w:rsid w:val="00E8448E"/>
    <w:rsid w:val="00E86130"/>
    <w:rsid w:val="00E868AF"/>
    <w:rsid w:val="00E90920"/>
    <w:rsid w:val="00E911F7"/>
    <w:rsid w:val="00E9637F"/>
    <w:rsid w:val="00E96BB7"/>
    <w:rsid w:val="00E97538"/>
    <w:rsid w:val="00EA4082"/>
    <w:rsid w:val="00EA4228"/>
    <w:rsid w:val="00EA4FC9"/>
    <w:rsid w:val="00EA5346"/>
    <w:rsid w:val="00EB1753"/>
    <w:rsid w:val="00EB1F28"/>
    <w:rsid w:val="00EB5441"/>
    <w:rsid w:val="00EC172B"/>
    <w:rsid w:val="00EC584E"/>
    <w:rsid w:val="00EC72BB"/>
    <w:rsid w:val="00ED0388"/>
    <w:rsid w:val="00ED3EE7"/>
    <w:rsid w:val="00ED401A"/>
    <w:rsid w:val="00ED466E"/>
    <w:rsid w:val="00ED7B99"/>
    <w:rsid w:val="00EE1171"/>
    <w:rsid w:val="00EE4C5E"/>
    <w:rsid w:val="00F127B6"/>
    <w:rsid w:val="00F14621"/>
    <w:rsid w:val="00F36A3C"/>
    <w:rsid w:val="00F4112A"/>
    <w:rsid w:val="00F41B77"/>
    <w:rsid w:val="00F568C7"/>
    <w:rsid w:val="00F6706D"/>
    <w:rsid w:val="00F7047F"/>
    <w:rsid w:val="00F76C9B"/>
    <w:rsid w:val="00F77D2D"/>
    <w:rsid w:val="00F80072"/>
    <w:rsid w:val="00F81912"/>
    <w:rsid w:val="00F82CC3"/>
    <w:rsid w:val="00F92D05"/>
    <w:rsid w:val="00FA37E1"/>
    <w:rsid w:val="00FB4832"/>
    <w:rsid w:val="00FC0ADF"/>
    <w:rsid w:val="00FD07F9"/>
    <w:rsid w:val="00FD55AF"/>
    <w:rsid w:val="00FE0EAC"/>
    <w:rsid w:val="0284EE7C"/>
    <w:rsid w:val="02A6FC62"/>
    <w:rsid w:val="03327565"/>
    <w:rsid w:val="05E74816"/>
    <w:rsid w:val="0A2E4AA8"/>
    <w:rsid w:val="0B562E5A"/>
    <w:rsid w:val="0B6F251D"/>
    <w:rsid w:val="0E87CBA9"/>
    <w:rsid w:val="0E96574B"/>
    <w:rsid w:val="0FE77177"/>
    <w:rsid w:val="103D0D73"/>
    <w:rsid w:val="1392CD12"/>
    <w:rsid w:val="18975DAC"/>
    <w:rsid w:val="18A27E50"/>
    <w:rsid w:val="18CE3801"/>
    <w:rsid w:val="1D2EF516"/>
    <w:rsid w:val="1F3B2A24"/>
    <w:rsid w:val="2006FDAF"/>
    <w:rsid w:val="206C45F7"/>
    <w:rsid w:val="20CD3167"/>
    <w:rsid w:val="22081658"/>
    <w:rsid w:val="25391C87"/>
    <w:rsid w:val="26634F46"/>
    <w:rsid w:val="276222D8"/>
    <w:rsid w:val="28C28B19"/>
    <w:rsid w:val="2BD3BA1E"/>
    <w:rsid w:val="2CF84711"/>
    <w:rsid w:val="2FBD5BEA"/>
    <w:rsid w:val="30B0B68A"/>
    <w:rsid w:val="30BB0807"/>
    <w:rsid w:val="349765A5"/>
    <w:rsid w:val="37DA3CDE"/>
    <w:rsid w:val="39E9C818"/>
    <w:rsid w:val="3E65C07E"/>
    <w:rsid w:val="41B2BF2A"/>
    <w:rsid w:val="4347AFD5"/>
    <w:rsid w:val="47378686"/>
    <w:rsid w:val="4CD3DEAD"/>
    <w:rsid w:val="4E7A1409"/>
    <w:rsid w:val="504C6830"/>
    <w:rsid w:val="5287C6C9"/>
    <w:rsid w:val="5532C478"/>
    <w:rsid w:val="5564B6ED"/>
    <w:rsid w:val="57B9162C"/>
    <w:rsid w:val="57EEF0A7"/>
    <w:rsid w:val="585A6BFE"/>
    <w:rsid w:val="5AED13D5"/>
    <w:rsid w:val="5AFC8FA1"/>
    <w:rsid w:val="5E990D63"/>
    <w:rsid w:val="5F7723C2"/>
    <w:rsid w:val="5FB341FA"/>
    <w:rsid w:val="63B59D0C"/>
    <w:rsid w:val="65AD4598"/>
    <w:rsid w:val="668409CD"/>
    <w:rsid w:val="6B2AE05C"/>
    <w:rsid w:val="6EEC3AAC"/>
    <w:rsid w:val="6F7ABC95"/>
    <w:rsid w:val="7AAA8C28"/>
    <w:rsid w:val="7F831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8835640"/>
  <w15:chartTrackingRefBased/>
  <w15:docId w15:val="{32056098-A672-4647-9585-EF99C131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paragraph" w:customStyle="1" w:styleId="BodyTextIndent31">
    <w:name w:val="Body Text Indent 31"/>
    <w:pPr>
      <w:ind w:firstLine="720"/>
      <w:jc w:val="both"/>
    </w:pPr>
    <w:rPr>
      <w:rFonts w:ascii="Arial" w:eastAsia="ヒラギノ角ゴ Pro W3" w:hAnsi="Arial"/>
      <w:color w:val="000000"/>
      <w:sz w:val="22"/>
    </w:rPr>
  </w:style>
  <w:style w:type="paragraph" w:customStyle="1" w:styleId="FreeForm">
    <w:name w:val="Free Form"/>
    <w:rPr>
      <w:rFonts w:eastAsia="ヒラギノ角ゴ Pro W3"/>
      <w:color w:val="000000"/>
    </w:rPr>
  </w:style>
  <w:style w:type="paragraph" w:customStyle="1" w:styleId="FreeFormA">
    <w:name w:val="Free Form A"/>
    <w:rPr>
      <w:rFonts w:eastAsia="ヒラギノ角ゴ Pro W3"/>
      <w:color w:val="000000"/>
    </w:rPr>
  </w:style>
  <w:style w:type="paragraph" w:customStyle="1" w:styleId="Heading3AA">
    <w:name w:val="Heading 3 A A"/>
    <w:next w:val="Normal"/>
    <w:pPr>
      <w:spacing w:after="240"/>
      <w:outlineLvl w:val="2"/>
    </w:pPr>
    <w:rPr>
      <w:rFonts w:eastAsia="ヒラギノ角ゴ Pro W3"/>
      <w:color w:val="000000"/>
      <w:sz w:val="24"/>
    </w:rPr>
  </w:style>
  <w:style w:type="paragraph" w:customStyle="1" w:styleId="BodyText31">
    <w:name w:val="Body Text 31"/>
    <w:pPr>
      <w:jc w:val="both"/>
    </w:pPr>
    <w:rPr>
      <w:rFonts w:ascii="Arial" w:eastAsia="ヒラギノ角ゴ Pro W3" w:hAnsi="Arial"/>
      <w:color w:val="000000"/>
      <w:sz w:val="22"/>
    </w:rPr>
  </w:style>
  <w:style w:type="paragraph" w:styleId="BalloonText">
    <w:name w:val="Balloon Text"/>
    <w:basedOn w:val="Normal"/>
    <w:link w:val="BalloonTextChar"/>
    <w:locked/>
    <w:rsid w:val="001D5BAD"/>
    <w:rPr>
      <w:rFonts w:ascii="Tahoma" w:hAnsi="Tahoma"/>
      <w:sz w:val="16"/>
      <w:szCs w:val="16"/>
      <w:lang w:val="x-none" w:eastAsia="x-none"/>
    </w:rPr>
  </w:style>
  <w:style w:type="character" w:customStyle="1" w:styleId="BalloonTextChar">
    <w:name w:val="Balloon Text Char"/>
    <w:link w:val="BalloonText"/>
    <w:rsid w:val="001D5BAD"/>
    <w:rPr>
      <w:rFonts w:ascii="Tahoma" w:eastAsia="ヒラギノ角ゴ Pro W3" w:hAnsi="Tahoma" w:cs="Tahoma"/>
      <w:color w:val="000000"/>
      <w:sz w:val="16"/>
      <w:szCs w:val="16"/>
    </w:rPr>
  </w:style>
  <w:style w:type="character" w:styleId="Hyperlink">
    <w:name w:val="Hyperlink"/>
    <w:locked/>
    <w:rsid w:val="004D7EB5"/>
    <w:rPr>
      <w:color w:val="0563C1"/>
      <w:u w:val="single"/>
    </w:rPr>
  </w:style>
  <w:style w:type="paragraph" w:customStyle="1" w:styleId="ConractContent">
    <w:name w:val="Conract Content"/>
    <w:basedOn w:val="Normal"/>
    <w:link w:val="ConractContentChar"/>
    <w:qFormat/>
    <w:rsid w:val="00A9122B"/>
    <w:pPr>
      <w:ind w:left="540" w:hanging="540"/>
      <w:jc w:val="both"/>
    </w:pPr>
    <w:rPr>
      <w:rFonts w:ascii="Trebuchet MS" w:hAnsi="Trebuchet MS"/>
      <w:sz w:val="20"/>
      <w:lang w:val="x-none" w:eastAsia="x-none"/>
    </w:rPr>
  </w:style>
  <w:style w:type="paragraph" w:customStyle="1" w:styleId="LightList-Accent31">
    <w:name w:val="Light List - Accent 31"/>
    <w:hidden/>
    <w:uiPriority w:val="71"/>
    <w:rsid w:val="00B43100"/>
    <w:rPr>
      <w:rFonts w:eastAsia="ヒラギノ角ゴ Pro W3"/>
      <w:color w:val="000000"/>
      <w:sz w:val="24"/>
      <w:szCs w:val="24"/>
    </w:rPr>
  </w:style>
  <w:style w:type="character" w:customStyle="1" w:styleId="ConractContentChar">
    <w:name w:val="Conract Content Char"/>
    <w:link w:val="ConractContent"/>
    <w:rsid w:val="00A9122B"/>
    <w:rPr>
      <w:rFonts w:ascii="Trebuchet MS" w:eastAsia="ヒラギノ角ゴ Pro W3" w:hAnsi="Trebuchet MS"/>
      <w:color w:val="000000"/>
      <w:szCs w:val="24"/>
    </w:rPr>
  </w:style>
  <w:style w:type="paragraph" w:styleId="NormalWeb">
    <w:name w:val="Normal (Web)"/>
    <w:basedOn w:val="Normal"/>
    <w:locked/>
    <w:rsid w:val="00A6208B"/>
  </w:style>
  <w:style w:type="paragraph" w:styleId="Header">
    <w:name w:val="header"/>
    <w:basedOn w:val="Normal"/>
    <w:link w:val="HeaderChar"/>
    <w:locked/>
    <w:rsid w:val="00334BEB"/>
    <w:pPr>
      <w:tabs>
        <w:tab w:val="center" w:pos="4680"/>
        <w:tab w:val="right" w:pos="9360"/>
      </w:tabs>
    </w:pPr>
  </w:style>
  <w:style w:type="character" w:customStyle="1" w:styleId="HeaderChar">
    <w:name w:val="Header Char"/>
    <w:basedOn w:val="DefaultParagraphFont"/>
    <w:link w:val="Header"/>
    <w:rsid w:val="00334BEB"/>
    <w:rPr>
      <w:rFonts w:eastAsia="ヒラギノ角ゴ Pro W3"/>
      <w:color w:val="000000"/>
      <w:sz w:val="24"/>
      <w:szCs w:val="24"/>
    </w:rPr>
  </w:style>
  <w:style w:type="paragraph" w:styleId="Footer">
    <w:name w:val="footer"/>
    <w:basedOn w:val="Normal"/>
    <w:link w:val="FooterChar"/>
    <w:locked/>
    <w:rsid w:val="00334BEB"/>
    <w:pPr>
      <w:tabs>
        <w:tab w:val="center" w:pos="4680"/>
        <w:tab w:val="right" w:pos="9360"/>
      </w:tabs>
    </w:pPr>
  </w:style>
  <w:style w:type="character" w:customStyle="1" w:styleId="FooterChar">
    <w:name w:val="Footer Char"/>
    <w:basedOn w:val="DefaultParagraphFont"/>
    <w:link w:val="Footer"/>
    <w:rsid w:val="00334BEB"/>
    <w:rPr>
      <w:rFonts w:eastAsia="ヒラギノ角ゴ Pro W3"/>
      <w:color w:val="000000"/>
      <w:sz w:val="24"/>
      <w:szCs w:val="24"/>
    </w:rPr>
  </w:style>
  <w:style w:type="paragraph" w:customStyle="1" w:styleId="BodySingle">
    <w:name w:val="*Body Single &gt;"/>
    <w:aliases w:val="bs&gt;"/>
    <w:basedOn w:val="Normal"/>
    <w:rsid w:val="00C216AF"/>
    <w:pPr>
      <w:spacing w:after="240"/>
      <w:ind w:firstLine="720"/>
    </w:pPr>
    <w:rPr>
      <w:rFonts w:eastAsia="Times New Roman"/>
      <w:color w:val="auto"/>
      <w:szCs w:val="20"/>
    </w:rPr>
  </w:style>
  <w:style w:type="paragraph" w:styleId="BodyText">
    <w:name w:val="Body Text"/>
    <w:basedOn w:val="Normal"/>
    <w:link w:val="BodyTextChar"/>
    <w:locked/>
    <w:rsid w:val="00C216AF"/>
    <w:pPr>
      <w:spacing w:after="120"/>
      <w:jc w:val="both"/>
    </w:pPr>
    <w:rPr>
      <w:rFonts w:eastAsia="Times New Roman"/>
      <w:color w:val="auto"/>
      <w:szCs w:val="20"/>
    </w:rPr>
  </w:style>
  <w:style w:type="character" w:customStyle="1" w:styleId="BodyTextChar">
    <w:name w:val="Body Text Char"/>
    <w:basedOn w:val="DefaultParagraphFont"/>
    <w:link w:val="BodyText"/>
    <w:rsid w:val="00C216AF"/>
    <w:rPr>
      <w:sz w:val="24"/>
    </w:rPr>
  </w:style>
  <w:style w:type="paragraph" w:styleId="BodyText2">
    <w:name w:val="Body Text 2"/>
    <w:basedOn w:val="Normal"/>
    <w:link w:val="BodyText2Char"/>
    <w:locked/>
    <w:rsid w:val="00C216AF"/>
    <w:pPr>
      <w:spacing w:after="120" w:line="480" w:lineRule="auto"/>
      <w:jc w:val="both"/>
    </w:pPr>
    <w:rPr>
      <w:rFonts w:eastAsia="Times New Roman"/>
      <w:color w:val="auto"/>
      <w:szCs w:val="20"/>
    </w:rPr>
  </w:style>
  <w:style w:type="character" w:customStyle="1" w:styleId="BodyText2Char">
    <w:name w:val="Body Text 2 Char"/>
    <w:basedOn w:val="DefaultParagraphFont"/>
    <w:link w:val="BodyText2"/>
    <w:rsid w:val="00C216AF"/>
    <w:rPr>
      <w:sz w:val="24"/>
    </w:rPr>
  </w:style>
  <w:style w:type="paragraph" w:customStyle="1" w:styleId="Subtitle1">
    <w:name w:val="Subtitle1"/>
    <w:basedOn w:val="Normal"/>
    <w:rsid w:val="00C216AF"/>
    <w:pPr>
      <w:spacing w:after="240"/>
      <w:jc w:val="center"/>
    </w:pPr>
    <w:rPr>
      <w:rFonts w:eastAsia="Times New Roman"/>
      <w:caps/>
      <w:color w:val="auto"/>
    </w:rPr>
  </w:style>
  <w:style w:type="character" w:styleId="CommentReference">
    <w:name w:val="annotation reference"/>
    <w:basedOn w:val="DefaultParagraphFont"/>
    <w:locked/>
    <w:rsid w:val="001B39C9"/>
    <w:rPr>
      <w:sz w:val="16"/>
      <w:szCs w:val="16"/>
    </w:rPr>
  </w:style>
  <w:style w:type="paragraph" w:styleId="CommentText">
    <w:name w:val="annotation text"/>
    <w:basedOn w:val="Normal"/>
    <w:link w:val="CommentTextChar"/>
    <w:locked/>
    <w:rsid w:val="001B39C9"/>
    <w:rPr>
      <w:sz w:val="20"/>
      <w:szCs w:val="20"/>
    </w:rPr>
  </w:style>
  <w:style w:type="character" w:customStyle="1" w:styleId="CommentTextChar">
    <w:name w:val="Comment Text Char"/>
    <w:basedOn w:val="DefaultParagraphFont"/>
    <w:link w:val="CommentText"/>
    <w:rsid w:val="001B39C9"/>
    <w:rPr>
      <w:rFonts w:eastAsia="ヒラギノ角ゴ Pro W3"/>
      <w:color w:val="000000"/>
    </w:rPr>
  </w:style>
  <w:style w:type="paragraph" w:styleId="CommentSubject">
    <w:name w:val="annotation subject"/>
    <w:basedOn w:val="CommentText"/>
    <w:next w:val="CommentText"/>
    <w:link w:val="CommentSubjectChar"/>
    <w:locked/>
    <w:rsid w:val="001B39C9"/>
    <w:rPr>
      <w:b/>
      <w:bCs/>
    </w:rPr>
  </w:style>
  <w:style w:type="character" w:customStyle="1" w:styleId="CommentSubjectChar">
    <w:name w:val="Comment Subject Char"/>
    <w:basedOn w:val="CommentTextChar"/>
    <w:link w:val="CommentSubject"/>
    <w:rsid w:val="001B39C9"/>
    <w:rPr>
      <w:rFonts w:eastAsia="ヒラギノ角ゴ Pro W3"/>
      <w:b/>
      <w:bCs/>
      <w:color w:val="000000"/>
    </w:rPr>
  </w:style>
  <w:style w:type="paragraph" w:styleId="ListParagraph">
    <w:name w:val="List Paragraph"/>
    <w:basedOn w:val="Normal"/>
    <w:uiPriority w:val="34"/>
    <w:qFormat/>
    <w:rsid w:val="004E2632"/>
    <w:pPr>
      <w:ind w:left="720"/>
      <w:contextualSpacing/>
    </w:pPr>
  </w:style>
  <w:style w:type="paragraph" w:customStyle="1" w:styleId="Contract1">
    <w:name w:val="Contract1"/>
    <w:basedOn w:val="Normal"/>
    <w:rsid w:val="00C85CF8"/>
    <w:pPr>
      <w:numPr>
        <w:numId w:val="10"/>
      </w:numPr>
    </w:pPr>
    <w:rPr>
      <w:rFonts w:eastAsia="Times New Roman"/>
      <w:b/>
      <w:color w:val="auto"/>
      <w:szCs w:val="20"/>
    </w:rPr>
  </w:style>
  <w:style w:type="paragraph" w:customStyle="1" w:styleId="Contract2">
    <w:name w:val="Contract2"/>
    <w:basedOn w:val="Normal"/>
    <w:rsid w:val="00C85CF8"/>
    <w:pPr>
      <w:numPr>
        <w:ilvl w:val="1"/>
        <w:numId w:val="10"/>
      </w:numPr>
    </w:pPr>
    <w:rPr>
      <w:rFonts w:eastAsia="Times New Roman"/>
      <w:color w:val="auto"/>
      <w:szCs w:val="20"/>
    </w:rPr>
  </w:style>
  <w:style w:type="paragraph" w:customStyle="1" w:styleId="Contract3">
    <w:name w:val="Contract3"/>
    <w:basedOn w:val="Normal"/>
    <w:rsid w:val="00C85CF8"/>
    <w:pPr>
      <w:numPr>
        <w:ilvl w:val="2"/>
        <w:numId w:val="10"/>
      </w:numPr>
    </w:pPr>
    <w:rPr>
      <w:rFonts w:eastAsia="Times New Roman"/>
      <w:color w:val="auto"/>
      <w:szCs w:val="20"/>
    </w:rPr>
  </w:style>
  <w:style w:type="paragraph" w:customStyle="1" w:styleId="Contract4">
    <w:name w:val="Contract4"/>
    <w:basedOn w:val="Contract3"/>
    <w:rsid w:val="00C85CF8"/>
    <w:pPr>
      <w:numPr>
        <w:ilvl w:val="3"/>
      </w:numPr>
    </w:pPr>
  </w:style>
  <w:style w:type="table" w:customStyle="1" w:styleId="ParallonPrimary">
    <w:name w:val="Parallon Primary"/>
    <w:basedOn w:val="TableNormal"/>
    <w:rsid w:val="00C85CF8"/>
    <w:pPr>
      <w:spacing w:before="60" w:after="60"/>
    </w:pPr>
    <w:rPr>
      <w:rFonts w:ascii="Tahoma" w:hAnsi="Tahom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ahoma" w:hAnsi="Tahoma"/>
        <w:b/>
        <w:sz w:val="20"/>
      </w:rPr>
      <w:tblPr/>
      <w:trPr>
        <w:tblHeader/>
      </w:trPr>
      <w:tcPr>
        <w:shd w:val="clear" w:color="auto" w:fill="00335B"/>
      </w:tcPr>
    </w:tblStylePr>
    <w:tblStylePr w:type="band2Horz">
      <w:tblPr/>
      <w:tcPr>
        <w:shd w:val="clear" w:color="auto" w:fill="8996A0"/>
      </w:tcPr>
    </w:tblStylePr>
  </w:style>
  <w:style w:type="paragraph" w:customStyle="1" w:styleId="Heading1">
    <w:name w:val="Heading1"/>
    <w:basedOn w:val="Normal"/>
    <w:qFormat/>
    <w:rsid w:val="005115CE"/>
    <w:pPr>
      <w:tabs>
        <w:tab w:val="left" w:pos="561"/>
      </w:tabs>
      <w:jc w:val="center"/>
      <w:outlineLvl w:val="0"/>
    </w:pPr>
    <w:rPr>
      <w:rFonts w:ascii="Trebuchet MS" w:hAnsi="Trebuchet MS"/>
      <w:b/>
      <w:sz w:val="20"/>
    </w:rPr>
  </w:style>
  <w:style w:type="paragraph" w:customStyle="1" w:styleId="Bullet1">
    <w:name w:val="Bullet1"/>
    <w:basedOn w:val="Normal"/>
    <w:qFormat/>
    <w:rsid w:val="00EE4C5E"/>
    <w:pPr>
      <w:numPr>
        <w:numId w:val="2"/>
      </w:numPr>
      <w:ind w:left="720"/>
      <w:jc w:val="both"/>
    </w:pPr>
    <w:rPr>
      <w:rFonts w:ascii="Trebuchet MS" w:hAnsi="Trebuchet MS"/>
      <w:sz w:val="20"/>
    </w:rPr>
  </w:style>
  <w:style w:type="paragraph" w:styleId="Revision">
    <w:name w:val="Revision"/>
    <w:hidden/>
    <w:uiPriority w:val="62"/>
    <w:rsid w:val="0095726D"/>
    <w:rPr>
      <w:rFonts w:eastAsia="ヒラギノ角ゴ Pro W3"/>
      <w:color w:val="000000"/>
      <w:sz w:val="24"/>
      <w:szCs w:val="24"/>
    </w:rPr>
  </w:style>
  <w:style w:type="character" w:styleId="UnresolvedMention">
    <w:name w:val="Unresolved Mention"/>
    <w:basedOn w:val="DefaultParagraphFont"/>
    <w:uiPriority w:val="99"/>
    <w:semiHidden/>
    <w:unhideWhenUsed/>
    <w:rsid w:val="0028056C"/>
    <w:rPr>
      <w:color w:val="605E5C"/>
      <w:shd w:val="clear" w:color="auto" w:fill="E1DFDD"/>
    </w:rPr>
  </w:style>
  <w:style w:type="character" w:styleId="Mention">
    <w:name w:val="Mention"/>
    <w:basedOn w:val="DefaultParagraphFont"/>
    <w:uiPriority w:val="99"/>
    <w:unhideWhenUsed/>
    <w:rsid w:val="001E2AB3"/>
    <w:rPr>
      <w:color w:val="2B579A"/>
      <w:shd w:val="clear" w:color="auto" w:fill="E1DFDD"/>
    </w:rPr>
  </w:style>
  <w:style w:type="table" w:styleId="TableGrid">
    <w:name w:val="Table Grid"/>
    <w:basedOn w:val="TableNormal"/>
    <w:uiPriority w:val="39"/>
    <w:locked/>
    <w:rsid w:val="007D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816894">
      <w:bodyDiv w:val="1"/>
      <w:marLeft w:val="0"/>
      <w:marRight w:val="0"/>
      <w:marTop w:val="0"/>
      <w:marBottom w:val="0"/>
      <w:divBdr>
        <w:top w:val="none" w:sz="0" w:space="0" w:color="auto"/>
        <w:left w:val="none" w:sz="0" w:space="0" w:color="auto"/>
        <w:bottom w:val="none" w:sz="0" w:space="0" w:color="auto"/>
        <w:right w:val="none" w:sz="0" w:space="0" w:color="auto"/>
      </w:divBdr>
      <w:divsChild>
        <w:div w:id="638346338">
          <w:marLeft w:val="0"/>
          <w:marRight w:val="0"/>
          <w:marTop w:val="0"/>
          <w:marBottom w:val="0"/>
          <w:divBdr>
            <w:top w:val="none" w:sz="0" w:space="0" w:color="auto"/>
            <w:left w:val="none" w:sz="0" w:space="0" w:color="auto"/>
            <w:bottom w:val="none" w:sz="0" w:space="0" w:color="auto"/>
            <w:right w:val="none" w:sz="0" w:space="0" w:color="auto"/>
          </w:divBdr>
          <w:divsChild>
            <w:div w:id="1684087111">
              <w:marLeft w:val="0"/>
              <w:marRight w:val="0"/>
              <w:marTop w:val="0"/>
              <w:marBottom w:val="0"/>
              <w:divBdr>
                <w:top w:val="none" w:sz="0" w:space="0" w:color="auto"/>
                <w:left w:val="none" w:sz="0" w:space="0" w:color="auto"/>
                <w:bottom w:val="none" w:sz="0" w:space="0" w:color="auto"/>
                <w:right w:val="none" w:sz="0" w:space="0" w:color="auto"/>
              </w:divBdr>
              <w:divsChild>
                <w:div w:id="1019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81614">
      <w:bodyDiv w:val="1"/>
      <w:marLeft w:val="0"/>
      <w:marRight w:val="0"/>
      <w:marTop w:val="0"/>
      <w:marBottom w:val="0"/>
      <w:divBdr>
        <w:top w:val="none" w:sz="0" w:space="0" w:color="auto"/>
        <w:left w:val="none" w:sz="0" w:space="0" w:color="auto"/>
        <w:bottom w:val="none" w:sz="0" w:space="0" w:color="auto"/>
        <w:right w:val="none" w:sz="0" w:space="0" w:color="auto"/>
      </w:divBdr>
      <w:divsChild>
        <w:div w:id="1170367087">
          <w:marLeft w:val="0"/>
          <w:marRight w:val="0"/>
          <w:marTop w:val="0"/>
          <w:marBottom w:val="0"/>
          <w:divBdr>
            <w:top w:val="none" w:sz="0" w:space="0" w:color="auto"/>
            <w:left w:val="none" w:sz="0" w:space="0" w:color="auto"/>
            <w:bottom w:val="none" w:sz="0" w:space="0" w:color="auto"/>
            <w:right w:val="none" w:sz="0" w:space="0" w:color="auto"/>
          </w:divBdr>
          <w:divsChild>
            <w:div w:id="179971073">
              <w:marLeft w:val="0"/>
              <w:marRight w:val="0"/>
              <w:marTop w:val="0"/>
              <w:marBottom w:val="0"/>
              <w:divBdr>
                <w:top w:val="none" w:sz="0" w:space="0" w:color="auto"/>
                <w:left w:val="none" w:sz="0" w:space="0" w:color="auto"/>
                <w:bottom w:val="none" w:sz="0" w:space="0" w:color="auto"/>
                <w:right w:val="none" w:sz="0" w:space="0" w:color="auto"/>
              </w:divBdr>
              <w:divsChild>
                <w:div w:id="1748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70986">
      <w:bodyDiv w:val="1"/>
      <w:marLeft w:val="0"/>
      <w:marRight w:val="0"/>
      <w:marTop w:val="0"/>
      <w:marBottom w:val="0"/>
      <w:divBdr>
        <w:top w:val="none" w:sz="0" w:space="0" w:color="auto"/>
        <w:left w:val="none" w:sz="0" w:space="0" w:color="auto"/>
        <w:bottom w:val="none" w:sz="0" w:space="0" w:color="auto"/>
        <w:right w:val="none" w:sz="0" w:space="0" w:color="auto"/>
      </w:divBdr>
      <w:divsChild>
        <w:div w:id="232279839">
          <w:marLeft w:val="0"/>
          <w:marRight w:val="0"/>
          <w:marTop w:val="0"/>
          <w:marBottom w:val="0"/>
          <w:divBdr>
            <w:top w:val="none" w:sz="0" w:space="0" w:color="auto"/>
            <w:left w:val="none" w:sz="0" w:space="0" w:color="auto"/>
            <w:bottom w:val="none" w:sz="0" w:space="0" w:color="auto"/>
            <w:right w:val="none" w:sz="0" w:space="0" w:color="auto"/>
          </w:divBdr>
          <w:divsChild>
            <w:div w:id="153499202">
              <w:marLeft w:val="0"/>
              <w:marRight w:val="0"/>
              <w:marTop w:val="0"/>
              <w:marBottom w:val="0"/>
              <w:divBdr>
                <w:top w:val="none" w:sz="0" w:space="0" w:color="auto"/>
                <w:left w:val="none" w:sz="0" w:space="0" w:color="auto"/>
                <w:bottom w:val="none" w:sz="0" w:space="0" w:color="auto"/>
                <w:right w:val="none" w:sz="0" w:space="0" w:color="auto"/>
              </w:divBdr>
              <w:divsChild>
                <w:div w:id="831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5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9ede17-4f4a-4b95-9a26-dc7e57e71eb2" xsi:nil="true"/>
    <lcf76f155ced4ddcb4097134ff3c332f xmlns="9d559eb2-d152-4917-b456-0d3277d3a1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3A7BB825B9994387561FD25569F085" ma:contentTypeVersion="14" ma:contentTypeDescription="Create a new document." ma:contentTypeScope="" ma:versionID="28b6730a28da32aa4365754219bc554a">
  <xsd:schema xmlns:xsd="http://www.w3.org/2001/XMLSchema" xmlns:xs="http://www.w3.org/2001/XMLSchema" xmlns:p="http://schemas.microsoft.com/office/2006/metadata/properties" xmlns:ns2="9d559eb2-d152-4917-b456-0d3277d3a196" xmlns:ns3="409ede17-4f4a-4b95-9a26-dc7e57e71eb2" targetNamespace="http://schemas.microsoft.com/office/2006/metadata/properties" ma:root="true" ma:fieldsID="0c745621c6dd2fa4ef78ffeb18d4a0f0" ns2:_="" ns3:_="">
    <xsd:import namespace="9d559eb2-d152-4917-b456-0d3277d3a196"/>
    <xsd:import namespace="409ede17-4f4a-4b95-9a26-dc7e57e71e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9eb2-d152-4917-b456-0d3277d3a1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5deb49-3037-42b7-a1d6-1de4139a50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9ede17-4f4a-4b95-9a26-dc7e57e71e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c7fd68f-0c1b-425d-8cb9-66ec77fc398a}" ma:internalName="TaxCatchAll" ma:showField="CatchAllData" ma:web="409ede17-4f4a-4b95-9a26-dc7e57e71e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9A7D4-BE40-8844-8880-2749B85EA542}">
  <ds:schemaRefs>
    <ds:schemaRef ds:uri="http://schemas.openxmlformats.org/officeDocument/2006/bibliography"/>
  </ds:schemaRefs>
</ds:datastoreItem>
</file>

<file path=customXml/itemProps2.xml><?xml version="1.0" encoding="utf-8"?>
<ds:datastoreItem xmlns:ds="http://schemas.openxmlformats.org/officeDocument/2006/customXml" ds:itemID="{73DB97F4-CF33-431A-B6B6-B29A8DF89A47}">
  <ds:schemaRefs>
    <ds:schemaRef ds:uri="http://schemas.microsoft.com/office/2006/metadata/properties"/>
    <ds:schemaRef ds:uri="http://schemas.microsoft.com/office/infopath/2007/PartnerControls"/>
    <ds:schemaRef ds:uri="c611ddd1-95fd-4d18-b8a2-cc8dfe00f13d"/>
    <ds:schemaRef ds:uri="409ede17-4f4a-4b95-9a26-dc7e57e71eb2"/>
    <ds:schemaRef ds:uri="9d559eb2-d152-4917-b456-0d3277d3a196"/>
  </ds:schemaRefs>
</ds:datastoreItem>
</file>

<file path=customXml/itemProps3.xml><?xml version="1.0" encoding="utf-8"?>
<ds:datastoreItem xmlns:ds="http://schemas.openxmlformats.org/officeDocument/2006/customXml" ds:itemID="{90F66463-FA10-464A-B829-A3BF4B7E2011}">
  <ds:schemaRefs>
    <ds:schemaRef ds:uri="http://schemas.microsoft.com/sharepoint/v3/contenttype/forms"/>
  </ds:schemaRefs>
</ds:datastoreItem>
</file>

<file path=customXml/itemProps4.xml><?xml version="1.0" encoding="utf-8"?>
<ds:datastoreItem xmlns:ds="http://schemas.openxmlformats.org/officeDocument/2006/customXml" ds:itemID="{8D79684D-ADFA-4D8D-B32D-CA9D9AEE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59eb2-d152-4917-b456-0d3277d3a196"/>
    <ds:schemaRef ds:uri="409ede17-4f4a-4b95-9a26-dc7e57e71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SERVICE HEARTBEAT, LLC</vt:lpstr>
    </vt:vector>
  </TitlesOfParts>
  <Company>Eisenhower Medical Center</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HEARTBEAT, LLC</dc:title>
  <dc:subject/>
  <dc:creator>sconlin</dc:creator>
  <cp:keywords/>
  <cp:lastModifiedBy>Mike Piscitello</cp:lastModifiedBy>
  <cp:revision>4</cp:revision>
  <cp:lastPrinted>2014-09-02T19:27:00Z</cp:lastPrinted>
  <dcterms:created xsi:type="dcterms:W3CDTF">2024-08-12T21:17:00Z</dcterms:created>
  <dcterms:modified xsi:type="dcterms:W3CDTF">2024-08-12T21:19:00Z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0x0101000E3A7BB825B9994387561FD25569F085</vt:lpwstr>
  </property>
  <property fmtid="{D5CDD505-2E9C-101B-9397-08002B2CF9AE}" pid="3" name="MediaServiceImageTags">
    <vt:lpwstr/>
  </property>
</Properties>
</file>