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E430" w14:textId="77777777" w:rsidR="000A3108" w:rsidRDefault="000A3108">
      <w:pPr>
        <w:tabs>
          <w:tab w:val="left" w:pos="561"/>
        </w:tabs>
        <w:jc w:val="center"/>
        <w:rPr>
          <w:rFonts w:ascii="Trebuchet MS Bold" w:hAnsi="Trebuchet MS Bold"/>
          <w:b/>
          <w:sz w:val="20"/>
        </w:rPr>
      </w:pPr>
    </w:p>
    <w:p w14:paraId="280ECFC5" w14:textId="77777777" w:rsidR="000A3108" w:rsidRDefault="000A3108">
      <w:pPr>
        <w:tabs>
          <w:tab w:val="left" w:pos="561"/>
        </w:tabs>
        <w:jc w:val="center"/>
        <w:rPr>
          <w:rFonts w:ascii="Trebuchet MS Bold" w:hAnsi="Trebuchet MS Bold"/>
          <w:b/>
          <w:sz w:val="20"/>
        </w:rPr>
      </w:pPr>
    </w:p>
    <w:p w14:paraId="0425FD80" w14:textId="52EB4DA7" w:rsidR="00C216AF" w:rsidRPr="00E97538" w:rsidRDefault="000A3108">
      <w:pPr>
        <w:tabs>
          <w:tab w:val="left" w:pos="561"/>
        </w:tabs>
        <w:jc w:val="center"/>
        <w:rPr>
          <w:rFonts w:ascii="Trebuchet MS Bold" w:hAnsi="Trebuchet MS Bold"/>
          <w:b/>
          <w:sz w:val="20"/>
        </w:rPr>
      </w:pPr>
      <w:r>
        <w:rPr>
          <w:rFonts w:ascii="Trebuchet MS Bold" w:hAnsi="Trebuchet MS Bold"/>
          <w:b/>
          <w:sz w:val="20"/>
        </w:rPr>
        <w:t>SUPPORT TERMS AND CONDITIONS</w:t>
      </w:r>
    </w:p>
    <w:p w14:paraId="62B2AF2E" w14:textId="77777777" w:rsidR="00C216AF" w:rsidRPr="00E97538" w:rsidRDefault="00C216AF" w:rsidP="00C216AF">
      <w:pPr>
        <w:jc w:val="both"/>
        <w:rPr>
          <w:rFonts w:ascii="Trebuchet MS" w:hAnsi="Trebuchet MS"/>
          <w:sz w:val="20"/>
        </w:rPr>
      </w:pPr>
    </w:p>
    <w:p w14:paraId="19A54673" w14:textId="083AA55A" w:rsidR="00B30E34" w:rsidRPr="004E787B" w:rsidRDefault="00C216AF" w:rsidP="004E787B">
      <w:pPr>
        <w:numPr>
          <w:ilvl w:val="0"/>
          <w:numId w:val="3"/>
        </w:numPr>
        <w:jc w:val="both"/>
        <w:rPr>
          <w:rFonts w:ascii="Trebuchet MS" w:hAnsi="Trebuchet MS"/>
          <w:sz w:val="20"/>
        </w:rPr>
      </w:pPr>
      <w:bookmarkStart w:id="0" w:name="_Toc269730106"/>
      <w:r w:rsidRPr="2FBD5BEA">
        <w:rPr>
          <w:rFonts w:ascii="Trebuchet MS" w:hAnsi="Trebuchet MS"/>
          <w:b/>
          <w:bCs/>
          <w:sz w:val="20"/>
          <w:szCs w:val="20"/>
          <w:u w:val="single"/>
        </w:rPr>
        <w:t>OVERVIEW</w:t>
      </w:r>
      <w:bookmarkEnd w:id="0"/>
      <w:r w:rsidRPr="2FBD5BEA"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Pr="2FBD5BEA">
        <w:rPr>
          <w:rFonts w:ascii="Trebuchet MS" w:hAnsi="Trebuchet MS"/>
          <w:b/>
          <w:bCs/>
          <w:sz w:val="20"/>
          <w:szCs w:val="20"/>
        </w:rPr>
        <w:t xml:space="preserve"> </w:t>
      </w:r>
      <w:r w:rsidR="006B5A15" w:rsidRPr="004E787B">
        <w:rPr>
          <w:rFonts w:ascii="Trebuchet MS" w:hAnsi="Trebuchet MS"/>
          <w:sz w:val="20"/>
          <w:szCs w:val="20"/>
        </w:rPr>
        <w:t>Subject to payment of all applicable fees,</w:t>
      </w:r>
      <w:r w:rsidR="006B5A15">
        <w:rPr>
          <w:rFonts w:ascii="Trebuchet MS" w:hAnsi="Trebuchet MS"/>
          <w:b/>
          <w:bCs/>
          <w:sz w:val="20"/>
          <w:szCs w:val="20"/>
        </w:rPr>
        <w:t xml:space="preserve"> </w:t>
      </w:r>
      <w:r w:rsidRPr="2FBD5BEA">
        <w:rPr>
          <w:rFonts w:ascii="Trebuchet MS" w:hAnsi="Trebuchet MS"/>
          <w:sz w:val="20"/>
          <w:szCs w:val="20"/>
        </w:rPr>
        <w:t xml:space="preserve">Mobile Heartbeat provides standard </w:t>
      </w:r>
      <w:r w:rsidR="00C85CF8" w:rsidRPr="2FBD5BEA">
        <w:rPr>
          <w:rFonts w:ascii="Trebuchet MS" w:hAnsi="Trebuchet MS"/>
          <w:sz w:val="20"/>
          <w:szCs w:val="20"/>
        </w:rPr>
        <w:t>s</w:t>
      </w:r>
      <w:r w:rsidRPr="2FBD5BEA">
        <w:rPr>
          <w:rFonts w:ascii="Trebuchet MS" w:hAnsi="Trebuchet MS"/>
          <w:sz w:val="20"/>
          <w:szCs w:val="20"/>
        </w:rPr>
        <w:t xml:space="preserve">upport and </w:t>
      </w:r>
      <w:r w:rsidR="00C85CF8" w:rsidRPr="2FBD5BEA">
        <w:rPr>
          <w:rFonts w:ascii="Trebuchet MS" w:hAnsi="Trebuchet MS"/>
          <w:sz w:val="20"/>
          <w:szCs w:val="20"/>
        </w:rPr>
        <w:t xml:space="preserve">maintenance </w:t>
      </w:r>
      <w:r w:rsidRPr="2FBD5BEA">
        <w:rPr>
          <w:rFonts w:ascii="Trebuchet MS" w:hAnsi="Trebuchet MS"/>
          <w:sz w:val="20"/>
          <w:szCs w:val="20"/>
        </w:rPr>
        <w:t>for</w:t>
      </w:r>
      <w:r w:rsidR="0028056C" w:rsidRPr="2FBD5BEA">
        <w:rPr>
          <w:rFonts w:ascii="Trebuchet MS" w:hAnsi="Trebuchet MS"/>
          <w:sz w:val="20"/>
          <w:szCs w:val="20"/>
        </w:rPr>
        <w:t xml:space="preserve"> </w:t>
      </w:r>
      <w:r w:rsidR="00B931BC">
        <w:rPr>
          <w:rFonts w:ascii="Trebuchet MS" w:hAnsi="Trebuchet MS"/>
          <w:sz w:val="20"/>
          <w:szCs w:val="20"/>
        </w:rPr>
        <w:t>Mobile Heartbeat</w:t>
      </w:r>
      <w:r w:rsidR="0028056C">
        <w:rPr>
          <w:rFonts w:ascii="Trebuchet MS" w:hAnsi="Trebuchet MS"/>
          <w:sz w:val="20"/>
        </w:rPr>
        <w:t xml:space="preserve"> software</w:t>
      </w:r>
      <w:r w:rsidR="00DE06D1">
        <w:rPr>
          <w:rFonts w:ascii="Trebuchet MS" w:hAnsi="Trebuchet MS"/>
          <w:sz w:val="20"/>
        </w:rPr>
        <w:t>.</w:t>
      </w:r>
    </w:p>
    <w:p w14:paraId="6A833AFD" w14:textId="77777777" w:rsidR="00C216AF" w:rsidRPr="00E97538" w:rsidRDefault="00C216AF" w:rsidP="00C216AF">
      <w:pPr>
        <w:jc w:val="both"/>
        <w:rPr>
          <w:rFonts w:ascii="Trebuchet MS" w:hAnsi="Trebuchet MS"/>
          <w:sz w:val="20"/>
        </w:rPr>
      </w:pPr>
    </w:p>
    <w:p w14:paraId="1DCF2CCE" w14:textId="5C053CD8" w:rsidR="003107D5" w:rsidRPr="005D06F2" w:rsidRDefault="00C216AF" w:rsidP="004E787B">
      <w:pPr>
        <w:numPr>
          <w:ilvl w:val="1"/>
          <w:numId w:val="3"/>
        </w:numPr>
        <w:ind w:left="900" w:hanging="540"/>
        <w:jc w:val="both"/>
        <w:rPr>
          <w:rFonts w:ascii="Trebuchet MS" w:hAnsi="Trebuchet MS"/>
          <w:sz w:val="20"/>
        </w:rPr>
      </w:pPr>
      <w:r w:rsidRPr="22081658">
        <w:rPr>
          <w:rFonts w:ascii="Trebuchet MS" w:hAnsi="Trebuchet MS"/>
          <w:b/>
          <w:bCs/>
          <w:sz w:val="20"/>
          <w:szCs w:val="20"/>
          <w:u w:val="single"/>
        </w:rPr>
        <w:t>Support Hours.</w:t>
      </w:r>
      <w:r w:rsidRPr="22081658">
        <w:rPr>
          <w:rFonts w:ascii="Trebuchet MS" w:hAnsi="Trebuchet MS"/>
          <w:sz w:val="20"/>
          <w:szCs w:val="20"/>
        </w:rPr>
        <w:t xml:space="preserve"> Standard Support hours are 9:00 AM to </w:t>
      </w:r>
      <w:r w:rsidR="000A3108">
        <w:rPr>
          <w:rFonts w:ascii="Trebuchet MS" w:hAnsi="Trebuchet MS"/>
          <w:sz w:val="20"/>
          <w:szCs w:val="20"/>
        </w:rPr>
        <w:t>6</w:t>
      </w:r>
      <w:r w:rsidRPr="22081658">
        <w:rPr>
          <w:rFonts w:ascii="Trebuchet MS" w:hAnsi="Trebuchet MS"/>
          <w:sz w:val="20"/>
          <w:szCs w:val="20"/>
        </w:rPr>
        <w:t>:00 PM Eastern Time</w:t>
      </w:r>
      <w:r w:rsidR="00C85CF8" w:rsidRPr="22081658">
        <w:rPr>
          <w:rFonts w:ascii="Trebuchet MS" w:hAnsi="Trebuchet MS"/>
          <w:sz w:val="20"/>
          <w:szCs w:val="20"/>
        </w:rPr>
        <w:t>, Monday through Friday, not including holidays</w:t>
      </w:r>
      <w:r w:rsidR="00AA5537">
        <w:rPr>
          <w:rFonts w:ascii="Trebuchet MS" w:hAnsi="Trebuchet MS"/>
          <w:sz w:val="20"/>
          <w:szCs w:val="20"/>
        </w:rPr>
        <w:t xml:space="preserve"> observed by Mobile Heartbeat</w:t>
      </w:r>
      <w:r w:rsidR="004E05B2">
        <w:rPr>
          <w:rFonts w:ascii="Trebuchet MS" w:hAnsi="Trebuchet MS"/>
          <w:sz w:val="20"/>
          <w:szCs w:val="20"/>
        </w:rPr>
        <w:t xml:space="preserve"> (“Standard Support Hours”)</w:t>
      </w:r>
      <w:r w:rsidRPr="22081658">
        <w:rPr>
          <w:rFonts w:ascii="Trebuchet MS" w:hAnsi="Trebuchet MS"/>
          <w:sz w:val="20"/>
          <w:szCs w:val="20"/>
        </w:rPr>
        <w:t xml:space="preserve">. </w:t>
      </w:r>
      <w:r w:rsidR="003F262F">
        <w:rPr>
          <w:rFonts w:ascii="Trebuchet MS" w:hAnsi="Trebuchet MS"/>
          <w:sz w:val="20"/>
          <w:szCs w:val="20"/>
        </w:rPr>
        <w:t>Out of hours support</w:t>
      </w:r>
      <w:r w:rsidRPr="22081658">
        <w:rPr>
          <w:rFonts w:ascii="Trebuchet MS" w:hAnsi="Trebuchet MS"/>
          <w:sz w:val="20"/>
          <w:szCs w:val="20"/>
        </w:rPr>
        <w:t xml:space="preserve"> is available 7 x 24 x 365</w:t>
      </w:r>
      <w:r w:rsidR="008942C0">
        <w:rPr>
          <w:rFonts w:ascii="Trebuchet MS" w:hAnsi="Trebuchet MS"/>
          <w:sz w:val="20"/>
          <w:szCs w:val="20"/>
        </w:rPr>
        <w:t xml:space="preserve"> for urgent issues only</w:t>
      </w:r>
      <w:r w:rsidR="003C0CFA">
        <w:rPr>
          <w:rFonts w:ascii="Trebuchet MS" w:hAnsi="Trebuchet MS"/>
          <w:sz w:val="20"/>
          <w:szCs w:val="20"/>
        </w:rPr>
        <w:t xml:space="preserve"> (“After Hours Support”)</w:t>
      </w:r>
      <w:r w:rsidRPr="22081658">
        <w:rPr>
          <w:rFonts w:ascii="Trebuchet MS" w:hAnsi="Trebuchet MS"/>
          <w:sz w:val="20"/>
          <w:szCs w:val="20"/>
        </w:rPr>
        <w:t xml:space="preserve">. </w:t>
      </w:r>
    </w:p>
    <w:p w14:paraId="7F5D8629" w14:textId="77777777" w:rsidR="0028056C" w:rsidRDefault="0028056C" w:rsidP="004E787B">
      <w:pPr>
        <w:jc w:val="both"/>
        <w:rPr>
          <w:rFonts w:ascii="Trebuchet MS" w:hAnsi="Trebuchet MS"/>
          <w:sz w:val="20"/>
        </w:rPr>
      </w:pPr>
    </w:p>
    <w:p w14:paraId="3881F2A0" w14:textId="46558D71" w:rsidR="00B30E34" w:rsidRPr="004E787B" w:rsidRDefault="00B30E34" w:rsidP="0028056C">
      <w:pPr>
        <w:numPr>
          <w:ilvl w:val="1"/>
          <w:numId w:val="3"/>
        </w:numPr>
        <w:jc w:val="both"/>
        <w:rPr>
          <w:rFonts w:ascii="Trebuchet MS" w:hAnsi="Trebuchet MS"/>
          <w:b/>
          <w:sz w:val="20"/>
          <w:szCs w:val="20"/>
        </w:rPr>
      </w:pPr>
      <w:r w:rsidRPr="004E787B">
        <w:rPr>
          <w:rFonts w:ascii="Trebuchet MS" w:hAnsi="Trebuchet MS"/>
          <w:b/>
          <w:sz w:val="20"/>
          <w:szCs w:val="20"/>
          <w:u w:val="single"/>
        </w:rPr>
        <w:t>Submitting Requests</w:t>
      </w:r>
      <w:r w:rsidRPr="004E787B">
        <w:rPr>
          <w:rFonts w:ascii="Trebuchet MS" w:hAnsi="Trebuchet MS"/>
          <w:b/>
          <w:sz w:val="20"/>
          <w:szCs w:val="20"/>
        </w:rPr>
        <w:t xml:space="preserve">. </w:t>
      </w:r>
      <w:r w:rsidRPr="004E787B">
        <w:rPr>
          <w:rFonts w:ascii="Trebuchet MS" w:hAnsi="Trebuchet MS"/>
          <w:sz w:val="20"/>
          <w:szCs w:val="20"/>
        </w:rPr>
        <w:t>The preferred</w:t>
      </w:r>
      <w:r w:rsidRPr="5532C478">
        <w:rPr>
          <w:rFonts w:ascii="Trebuchet MS" w:hAnsi="Trebuchet MS"/>
          <w:b/>
          <w:sz w:val="20"/>
          <w:szCs w:val="20"/>
        </w:rPr>
        <w:t xml:space="preserve"> </w:t>
      </w:r>
      <w:r w:rsidRPr="004E787B">
        <w:rPr>
          <w:rFonts w:ascii="Trebuchet MS" w:hAnsi="Trebuchet MS"/>
          <w:sz w:val="20"/>
          <w:szCs w:val="20"/>
        </w:rPr>
        <w:t>method to submit support requests</w:t>
      </w:r>
      <w:r w:rsidRPr="5532C478">
        <w:rPr>
          <w:rFonts w:ascii="Trebuchet MS" w:hAnsi="Trebuchet MS"/>
          <w:sz w:val="20"/>
          <w:szCs w:val="20"/>
        </w:rPr>
        <w:t xml:space="preserve"> is through </w:t>
      </w:r>
      <w:r w:rsidR="00650D6A" w:rsidRPr="5532C478">
        <w:rPr>
          <w:rFonts w:ascii="Trebuchet MS" w:hAnsi="Trebuchet MS"/>
          <w:sz w:val="20"/>
          <w:szCs w:val="20"/>
        </w:rPr>
        <w:t>our</w:t>
      </w:r>
      <w:r w:rsidR="00E336E5">
        <w:rPr>
          <w:rFonts w:ascii="Trebuchet MS" w:hAnsi="Trebuchet MS"/>
          <w:sz w:val="20"/>
          <w:szCs w:val="20"/>
        </w:rPr>
        <w:t xml:space="preserve"> web-</w:t>
      </w:r>
      <w:r w:rsidR="00E336E5" w:rsidRPr="007A388A">
        <w:rPr>
          <w:rFonts w:ascii="Trebuchet MS" w:hAnsi="Trebuchet MS"/>
          <w:sz w:val="20"/>
          <w:szCs w:val="20"/>
        </w:rPr>
        <w:t>based</w:t>
      </w:r>
      <w:r w:rsidR="00650D6A" w:rsidRPr="007A388A">
        <w:rPr>
          <w:rFonts w:ascii="Trebuchet MS" w:hAnsi="Trebuchet MS"/>
          <w:sz w:val="20"/>
          <w:szCs w:val="20"/>
        </w:rPr>
        <w:t xml:space="preserve"> support </w:t>
      </w:r>
      <w:r w:rsidR="00274C0E" w:rsidRPr="007A388A">
        <w:rPr>
          <w:rFonts w:ascii="Trebuchet MS" w:hAnsi="Trebuchet MS"/>
          <w:sz w:val="20"/>
          <w:szCs w:val="20"/>
        </w:rPr>
        <w:t>portal</w:t>
      </w:r>
      <w:r w:rsidR="00E336E5" w:rsidRPr="007A388A">
        <w:rPr>
          <w:rFonts w:ascii="Trebuchet MS" w:hAnsi="Trebuchet MS"/>
          <w:sz w:val="20"/>
          <w:szCs w:val="20"/>
        </w:rPr>
        <w:t>, currently a</w:t>
      </w:r>
      <w:r w:rsidR="005B30D1" w:rsidRPr="007A388A">
        <w:rPr>
          <w:rFonts w:ascii="Trebuchet MS" w:hAnsi="Trebuchet MS"/>
          <w:sz w:val="20"/>
          <w:szCs w:val="20"/>
        </w:rPr>
        <w:t>vailable</w:t>
      </w:r>
      <w:r w:rsidR="00E336E5" w:rsidRPr="007A388A">
        <w:rPr>
          <w:rFonts w:ascii="Trebuchet MS" w:hAnsi="Trebuchet MS"/>
          <w:sz w:val="20"/>
          <w:szCs w:val="20"/>
        </w:rPr>
        <w:t xml:space="preserve"> at https://mobileheartbeat.my.site.com/mhbcustomerportal</w:t>
      </w:r>
      <w:r w:rsidR="00515FD5" w:rsidRPr="007A388A">
        <w:rPr>
          <w:rFonts w:ascii="Trebuchet MS" w:hAnsi="Trebuchet MS"/>
          <w:sz w:val="20"/>
          <w:szCs w:val="20"/>
        </w:rPr>
        <w:t>.</w:t>
      </w:r>
      <w:r w:rsidR="00650D6A" w:rsidRPr="007A388A">
        <w:rPr>
          <w:rFonts w:ascii="Trebuchet MS" w:hAnsi="Trebuchet MS"/>
          <w:sz w:val="20"/>
          <w:szCs w:val="20"/>
        </w:rPr>
        <w:t xml:space="preserve"> </w:t>
      </w:r>
      <w:r w:rsidR="4347AFD5" w:rsidRPr="007A388A">
        <w:rPr>
          <w:rFonts w:ascii="Trebuchet MS" w:hAnsi="Trebuchet MS"/>
          <w:sz w:val="20"/>
          <w:szCs w:val="20"/>
        </w:rPr>
        <w:t>The ability to submit support requests is limited to users that have been</w:t>
      </w:r>
      <w:r w:rsidR="6EEC3AAC" w:rsidRPr="007A388A">
        <w:rPr>
          <w:rFonts w:ascii="Trebuchet MS" w:hAnsi="Trebuchet MS"/>
          <w:sz w:val="20"/>
          <w:szCs w:val="20"/>
        </w:rPr>
        <w:t xml:space="preserve"> granted access </w:t>
      </w:r>
      <w:r w:rsidR="00A96499" w:rsidRPr="007A388A">
        <w:rPr>
          <w:rFonts w:ascii="Trebuchet MS" w:hAnsi="Trebuchet MS"/>
          <w:sz w:val="20"/>
          <w:szCs w:val="20"/>
        </w:rPr>
        <w:t xml:space="preserve">by Mobile Heartbeat </w:t>
      </w:r>
      <w:r w:rsidR="6EEC3AAC" w:rsidRPr="007A388A">
        <w:rPr>
          <w:rFonts w:ascii="Trebuchet MS" w:hAnsi="Trebuchet MS"/>
          <w:sz w:val="20"/>
          <w:szCs w:val="20"/>
        </w:rPr>
        <w:t>to the Mobile Heartbeat support portal</w:t>
      </w:r>
      <w:r w:rsidR="00A96499" w:rsidRPr="007A388A">
        <w:rPr>
          <w:rFonts w:ascii="Trebuchet MS" w:hAnsi="Trebuchet MS"/>
          <w:sz w:val="20"/>
          <w:szCs w:val="20"/>
        </w:rPr>
        <w:t xml:space="preserve"> (“Approved Customer Contacts”</w:t>
      </w:r>
      <w:r w:rsidR="007D730B" w:rsidRPr="007A388A">
        <w:rPr>
          <w:rFonts w:ascii="Trebuchet MS" w:hAnsi="Trebuchet MS"/>
          <w:sz w:val="20"/>
          <w:szCs w:val="20"/>
        </w:rPr>
        <w:t>)</w:t>
      </w:r>
      <w:r w:rsidR="6EEC3AAC" w:rsidRPr="007A388A">
        <w:rPr>
          <w:rFonts w:ascii="Trebuchet MS" w:hAnsi="Trebuchet MS"/>
          <w:sz w:val="20"/>
          <w:szCs w:val="20"/>
        </w:rPr>
        <w:t xml:space="preserve">. </w:t>
      </w:r>
      <w:proofErr w:type="gramStart"/>
      <w:r w:rsidR="6EEC3AAC" w:rsidRPr="007A388A">
        <w:rPr>
          <w:rFonts w:ascii="Trebuchet MS" w:hAnsi="Trebuchet MS"/>
          <w:sz w:val="20"/>
          <w:szCs w:val="20"/>
        </w:rPr>
        <w:t>Customer</w:t>
      </w:r>
      <w:proofErr w:type="gramEnd"/>
      <w:r w:rsidR="00D94FEE" w:rsidRPr="007A388A">
        <w:rPr>
          <w:rFonts w:ascii="Trebuchet MS" w:hAnsi="Trebuchet MS"/>
          <w:sz w:val="20"/>
          <w:szCs w:val="20"/>
        </w:rPr>
        <w:t xml:space="preserve"> is</w:t>
      </w:r>
      <w:r w:rsidR="6EEC3AAC" w:rsidRPr="007A388A">
        <w:rPr>
          <w:rFonts w:ascii="Trebuchet MS" w:hAnsi="Trebuchet MS"/>
          <w:sz w:val="20"/>
          <w:szCs w:val="20"/>
        </w:rPr>
        <w:t xml:space="preserve"> responsible for </w:t>
      </w:r>
      <w:r w:rsidR="2006FDAF" w:rsidRPr="007A388A">
        <w:rPr>
          <w:rFonts w:ascii="Trebuchet MS" w:hAnsi="Trebuchet MS"/>
          <w:sz w:val="20"/>
          <w:szCs w:val="20"/>
        </w:rPr>
        <w:t xml:space="preserve">providing </w:t>
      </w:r>
      <w:r w:rsidR="007D730B" w:rsidRPr="007A388A">
        <w:rPr>
          <w:rFonts w:ascii="Trebuchet MS" w:hAnsi="Trebuchet MS"/>
          <w:sz w:val="20"/>
          <w:szCs w:val="20"/>
        </w:rPr>
        <w:t>Approved Customer Contacts</w:t>
      </w:r>
      <w:r w:rsidR="2006FDAF" w:rsidRPr="007A388A">
        <w:rPr>
          <w:rFonts w:ascii="Trebuchet MS" w:hAnsi="Trebuchet MS"/>
          <w:sz w:val="20"/>
          <w:szCs w:val="20"/>
        </w:rPr>
        <w:t xml:space="preserve"> access to the support portal</w:t>
      </w:r>
      <w:r w:rsidR="00BC3D09" w:rsidRPr="007A388A">
        <w:rPr>
          <w:rFonts w:ascii="Trebuchet MS" w:hAnsi="Trebuchet MS"/>
          <w:sz w:val="20"/>
          <w:szCs w:val="20"/>
        </w:rPr>
        <w:t>.</w:t>
      </w:r>
      <w:r w:rsidR="6EEC3AAC" w:rsidRPr="007A388A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650D6A" w:rsidRPr="007A388A">
        <w:rPr>
          <w:rFonts w:ascii="Trebuchet MS" w:hAnsi="Trebuchet MS"/>
          <w:sz w:val="20"/>
          <w:szCs w:val="20"/>
        </w:rPr>
        <w:t>Customer</w:t>
      </w:r>
      <w:proofErr w:type="gramEnd"/>
      <w:r w:rsidR="00650D6A" w:rsidRPr="007A388A">
        <w:rPr>
          <w:rFonts w:ascii="Trebuchet MS" w:hAnsi="Trebuchet MS"/>
          <w:sz w:val="20"/>
          <w:szCs w:val="20"/>
        </w:rPr>
        <w:t xml:space="preserve"> can also submit requests by contacting the Mobile Heartbeat support line at </w:t>
      </w:r>
      <w:r w:rsidR="00263522" w:rsidRPr="007A388A">
        <w:rPr>
          <w:rFonts w:ascii="Trebuchet MS" w:hAnsi="Trebuchet MS"/>
          <w:sz w:val="20"/>
          <w:szCs w:val="20"/>
        </w:rPr>
        <w:t>413-307-3663.</w:t>
      </w:r>
    </w:p>
    <w:p w14:paraId="44DFA284" w14:textId="77777777" w:rsidR="00F14621" w:rsidRPr="004E787B" w:rsidRDefault="00F14621" w:rsidP="004E787B">
      <w:pPr>
        <w:ind w:left="792"/>
        <w:jc w:val="both"/>
        <w:rPr>
          <w:rFonts w:ascii="Trebuchet MS" w:hAnsi="Trebuchet MS"/>
          <w:b/>
          <w:bCs/>
          <w:sz w:val="20"/>
        </w:rPr>
      </w:pPr>
    </w:p>
    <w:p w14:paraId="70DCF68A" w14:textId="32A67DA7" w:rsidR="008D4982" w:rsidRPr="004E787B" w:rsidRDefault="008D4982" w:rsidP="2FBD5BEA">
      <w:pPr>
        <w:numPr>
          <w:ilvl w:val="1"/>
          <w:numId w:val="3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4E787B">
        <w:rPr>
          <w:rFonts w:ascii="Trebuchet MS" w:hAnsi="Trebuchet MS"/>
          <w:b/>
          <w:bCs/>
          <w:sz w:val="20"/>
          <w:szCs w:val="20"/>
          <w:u w:val="single"/>
        </w:rPr>
        <w:t>Support System</w:t>
      </w:r>
      <w:r w:rsidR="00F14621" w:rsidRPr="004E787B">
        <w:rPr>
          <w:rFonts w:ascii="Trebuchet MS" w:hAnsi="Trebuchet MS"/>
          <w:b/>
          <w:bCs/>
          <w:sz w:val="20"/>
          <w:szCs w:val="20"/>
          <w:u w:val="single"/>
        </w:rPr>
        <w:t xml:space="preserve"> Credentials</w:t>
      </w:r>
      <w:r w:rsidRPr="2FBD5BEA">
        <w:rPr>
          <w:rFonts w:ascii="Trebuchet MS" w:hAnsi="Trebuchet MS"/>
          <w:b/>
          <w:bCs/>
          <w:sz w:val="20"/>
          <w:szCs w:val="20"/>
        </w:rPr>
        <w:t xml:space="preserve">. </w:t>
      </w:r>
      <w:r w:rsidR="00F14621" w:rsidRPr="004E787B">
        <w:rPr>
          <w:rFonts w:ascii="Trebuchet MS" w:hAnsi="Trebuchet MS"/>
          <w:sz w:val="20"/>
          <w:szCs w:val="20"/>
        </w:rPr>
        <w:t>The support system requires login</w:t>
      </w:r>
      <w:r w:rsidR="00B82A6E">
        <w:rPr>
          <w:rFonts w:ascii="Trebuchet MS" w:hAnsi="Trebuchet MS"/>
          <w:sz w:val="20"/>
          <w:szCs w:val="20"/>
        </w:rPr>
        <w:t xml:space="preserve"> credentials</w:t>
      </w:r>
      <w:r w:rsidR="00F14621" w:rsidRPr="004E787B">
        <w:rPr>
          <w:rFonts w:ascii="Trebuchet MS" w:hAnsi="Trebuchet MS"/>
          <w:sz w:val="20"/>
          <w:szCs w:val="20"/>
        </w:rPr>
        <w:t>.</w:t>
      </w:r>
      <w:r w:rsidR="00F14621" w:rsidRPr="2FBD5BEA">
        <w:rPr>
          <w:rFonts w:ascii="Trebuchet MS" w:hAnsi="Trebuchet MS"/>
          <w:b/>
          <w:bCs/>
          <w:sz w:val="20"/>
          <w:szCs w:val="20"/>
        </w:rPr>
        <w:t xml:space="preserve"> </w:t>
      </w:r>
      <w:r w:rsidRPr="2FBD5BEA">
        <w:rPr>
          <w:rFonts w:ascii="Trebuchet MS" w:hAnsi="Trebuchet MS"/>
          <w:sz w:val="20"/>
          <w:szCs w:val="20"/>
        </w:rPr>
        <w:t xml:space="preserve">The customer is responsible for </w:t>
      </w:r>
      <w:r w:rsidR="00582169">
        <w:rPr>
          <w:rFonts w:ascii="Trebuchet MS" w:hAnsi="Trebuchet MS"/>
          <w:sz w:val="20"/>
          <w:szCs w:val="20"/>
        </w:rPr>
        <w:t>its</w:t>
      </w:r>
      <w:r w:rsidRPr="2FBD5BEA">
        <w:rPr>
          <w:rFonts w:ascii="Trebuchet MS" w:hAnsi="Trebuchet MS"/>
          <w:sz w:val="20"/>
          <w:szCs w:val="20"/>
        </w:rPr>
        <w:t xml:space="preserve"> </w:t>
      </w:r>
      <w:r w:rsidR="00B82A6E">
        <w:rPr>
          <w:rFonts w:ascii="Trebuchet MS" w:hAnsi="Trebuchet MS"/>
          <w:sz w:val="20"/>
          <w:szCs w:val="20"/>
        </w:rPr>
        <w:t>login credentials</w:t>
      </w:r>
      <w:r w:rsidR="000128F9">
        <w:rPr>
          <w:rFonts w:ascii="Trebuchet MS" w:hAnsi="Trebuchet MS"/>
          <w:sz w:val="20"/>
          <w:szCs w:val="20"/>
        </w:rPr>
        <w:t xml:space="preserve"> to</w:t>
      </w:r>
      <w:r w:rsidR="00F14621" w:rsidRPr="2FBD5BEA">
        <w:rPr>
          <w:rFonts w:ascii="Trebuchet MS" w:hAnsi="Trebuchet MS"/>
          <w:sz w:val="20"/>
          <w:szCs w:val="20"/>
        </w:rPr>
        <w:t xml:space="preserve"> access the support </w:t>
      </w:r>
      <w:r w:rsidR="000128F9">
        <w:rPr>
          <w:rFonts w:ascii="Trebuchet MS" w:hAnsi="Trebuchet MS"/>
          <w:sz w:val="20"/>
          <w:szCs w:val="20"/>
        </w:rPr>
        <w:t>portal</w:t>
      </w:r>
      <w:r w:rsidR="00F14621" w:rsidRPr="2FBD5BEA">
        <w:rPr>
          <w:rFonts w:ascii="Trebuchet MS" w:hAnsi="Trebuchet MS"/>
          <w:sz w:val="20"/>
          <w:szCs w:val="20"/>
        </w:rPr>
        <w:t xml:space="preserve">. </w:t>
      </w:r>
    </w:p>
    <w:p w14:paraId="5C850FEE" w14:textId="77777777" w:rsidR="00650D6A" w:rsidRPr="004E787B" w:rsidRDefault="00650D6A" w:rsidP="004E787B">
      <w:pPr>
        <w:ind w:left="792"/>
        <w:jc w:val="both"/>
        <w:rPr>
          <w:rFonts w:ascii="Trebuchet MS" w:hAnsi="Trebuchet MS"/>
          <w:b/>
          <w:bCs/>
          <w:sz w:val="20"/>
        </w:rPr>
      </w:pPr>
    </w:p>
    <w:p w14:paraId="590AA5C1" w14:textId="0949B5D5" w:rsidR="0028056C" w:rsidRDefault="0028056C" w:rsidP="2FBD5BEA">
      <w:pPr>
        <w:numPr>
          <w:ilvl w:val="1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2FBD5BEA">
        <w:rPr>
          <w:rFonts w:ascii="Trebuchet MS" w:hAnsi="Trebuchet MS"/>
          <w:b/>
          <w:bCs/>
          <w:sz w:val="20"/>
          <w:szCs w:val="20"/>
          <w:u w:val="single"/>
        </w:rPr>
        <w:t>Second Level Support</w:t>
      </w:r>
      <w:r w:rsidRPr="2FBD5BEA">
        <w:rPr>
          <w:rFonts w:ascii="Trebuchet MS" w:hAnsi="Trebuchet MS"/>
          <w:sz w:val="20"/>
          <w:szCs w:val="20"/>
        </w:rPr>
        <w:t xml:space="preserve">. </w:t>
      </w:r>
      <w:r w:rsidR="00D4575E" w:rsidRPr="2FBD5BEA">
        <w:rPr>
          <w:rFonts w:ascii="Trebuchet MS" w:hAnsi="Trebuchet MS"/>
          <w:sz w:val="20"/>
          <w:szCs w:val="20"/>
        </w:rPr>
        <w:t xml:space="preserve">Mobile Heartbeat provides second-level support to </w:t>
      </w:r>
      <w:r w:rsidR="00A96499">
        <w:rPr>
          <w:rFonts w:ascii="Trebuchet MS" w:hAnsi="Trebuchet MS"/>
          <w:sz w:val="20"/>
          <w:szCs w:val="20"/>
        </w:rPr>
        <w:t>Approved C</w:t>
      </w:r>
      <w:r w:rsidR="00D4575E" w:rsidRPr="2FBD5BEA">
        <w:rPr>
          <w:rFonts w:ascii="Trebuchet MS" w:hAnsi="Trebuchet MS"/>
          <w:sz w:val="20"/>
          <w:szCs w:val="20"/>
        </w:rPr>
        <w:t>ustomer-</w:t>
      </w:r>
      <w:r w:rsidR="00A96499">
        <w:rPr>
          <w:rFonts w:ascii="Trebuchet MS" w:hAnsi="Trebuchet MS"/>
          <w:sz w:val="20"/>
          <w:szCs w:val="20"/>
        </w:rPr>
        <w:t>C</w:t>
      </w:r>
      <w:r w:rsidR="00D4575E" w:rsidRPr="2FBD5BEA">
        <w:rPr>
          <w:rFonts w:ascii="Trebuchet MS" w:hAnsi="Trebuchet MS"/>
          <w:sz w:val="20"/>
          <w:szCs w:val="20"/>
        </w:rPr>
        <w:t xml:space="preserve">ontacts. </w:t>
      </w:r>
      <w:r w:rsidR="00DC6C32" w:rsidRPr="2FBD5BEA">
        <w:rPr>
          <w:rFonts w:ascii="Trebuchet MS" w:hAnsi="Trebuchet MS"/>
          <w:sz w:val="20"/>
          <w:szCs w:val="20"/>
        </w:rPr>
        <w:t xml:space="preserve">Prior to the initial go-live, MH will </w:t>
      </w:r>
      <w:r w:rsidR="0B6F251D" w:rsidRPr="2FBD5BEA">
        <w:rPr>
          <w:rFonts w:ascii="Trebuchet MS" w:hAnsi="Trebuchet MS"/>
          <w:sz w:val="20"/>
          <w:szCs w:val="20"/>
        </w:rPr>
        <w:t>set up</w:t>
      </w:r>
      <w:r w:rsidR="00DC6C32" w:rsidRPr="2FBD5BEA">
        <w:rPr>
          <w:rFonts w:ascii="Trebuchet MS" w:hAnsi="Trebuchet MS"/>
          <w:sz w:val="20"/>
          <w:szCs w:val="20"/>
        </w:rPr>
        <w:t xml:space="preserve"> help desk contacts and provide training on the correct use of the support </w:t>
      </w:r>
      <w:r w:rsidR="00D67837">
        <w:rPr>
          <w:rFonts w:ascii="Trebuchet MS" w:hAnsi="Trebuchet MS"/>
          <w:sz w:val="20"/>
          <w:szCs w:val="20"/>
        </w:rPr>
        <w:t>portal</w:t>
      </w:r>
      <w:r w:rsidR="00DC6C32" w:rsidRPr="2FBD5BEA">
        <w:rPr>
          <w:rFonts w:ascii="Trebuchet MS" w:hAnsi="Trebuchet MS"/>
          <w:sz w:val="20"/>
          <w:szCs w:val="20"/>
        </w:rPr>
        <w:t>.</w:t>
      </w:r>
    </w:p>
    <w:p w14:paraId="3F8DE033" w14:textId="77777777" w:rsidR="006F6C47" w:rsidRDefault="006F6C47" w:rsidP="004E787B">
      <w:pPr>
        <w:ind w:left="792"/>
        <w:jc w:val="both"/>
        <w:rPr>
          <w:rFonts w:ascii="Trebuchet MS" w:hAnsi="Trebuchet MS"/>
          <w:sz w:val="20"/>
        </w:rPr>
      </w:pPr>
    </w:p>
    <w:p w14:paraId="639ADEB2" w14:textId="34CFDAB3" w:rsidR="00DE06D1" w:rsidRDefault="00DE06D1" w:rsidP="0028056C">
      <w:pPr>
        <w:numPr>
          <w:ilvl w:val="1"/>
          <w:numId w:val="3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  <w:u w:val="single"/>
        </w:rPr>
        <w:t>First Level Support</w:t>
      </w:r>
      <w:r w:rsidRPr="004E787B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 xml:space="preserve"> Mobile Heartbeat does not provide first-level / direct end user support.</w:t>
      </w:r>
    </w:p>
    <w:p w14:paraId="50F93ACE" w14:textId="77777777" w:rsidR="00C216AF" w:rsidRPr="00E97538" w:rsidRDefault="00C216AF" w:rsidP="00C216AF">
      <w:pPr>
        <w:jc w:val="both"/>
        <w:rPr>
          <w:rFonts w:ascii="Trebuchet MS" w:hAnsi="Trebuchet MS"/>
          <w:sz w:val="20"/>
        </w:rPr>
      </w:pPr>
    </w:p>
    <w:p w14:paraId="0451D997" w14:textId="15B6546A" w:rsidR="00C216AF" w:rsidRPr="00E97538" w:rsidRDefault="00C216AF" w:rsidP="2FBD5BEA">
      <w:pPr>
        <w:numPr>
          <w:ilvl w:val="1"/>
          <w:numId w:val="3"/>
        </w:numPr>
        <w:ind w:left="900" w:hanging="540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2FBD5BEA">
        <w:rPr>
          <w:rFonts w:ascii="Trebuchet MS" w:hAnsi="Trebuchet MS"/>
          <w:b/>
          <w:bCs/>
          <w:sz w:val="20"/>
          <w:szCs w:val="20"/>
          <w:u w:val="single"/>
        </w:rPr>
        <w:t>Response Times.</w:t>
      </w:r>
      <w:r w:rsidRPr="2FBD5BEA">
        <w:rPr>
          <w:rFonts w:ascii="Trebuchet MS" w:hAnsi="Trebuchet MS"/>
          <w:sz w:val="20"/>
          <w:szCs w:val="20"/>
        </w:rPr>
        <w:t xml:space="preserve"> Mobile Heartbeat will </w:t>
      </w:r>
      <w:r w:rsidR="002E346E">
        <w:rPr>
          <w:rFonts w:ascii="Trebuchet MS" w:hAnsi="Trebuchet MS"/>
          <w:sz w:val="20"/>
          <w:szCs w:val="20"/>
        </w:rPr>
        <w:t xml:space="preserve">set a Severity level </w:t>
      </w:r>
      <w:r w:rsidR="00020115">
        <w:rPr>
          <w:rFonts w:ascii="Trebuchet MS" w:hAnsi="Trebuchet MS"/>
          <w:sz w:val="20"/>
          <w:szCs w:val="20"/>
        </w:rPr>
        <w:t xml:space="preserve">and </w:t>
      </w:r>
      <w:r w:rsidRPr="2FBD5BEA">
        <w:rPr>
          <w:rFonts w:ascii="Trebuchet MS" w:hAnsi="Trebuchet MS"/>
          <w:sz w:val="20"/>
          <w:szCs w:val="20"/>
        </w:rPr>
        <w:t xml:space="preserve">use commercially reasonable efforts to respond to Client calls within a target response </w:t>
      </w:r>
      <w:r w:rsidR="00C85CF8" w:rsidRPr="2FBD5BEA">
        <w:rPr>
          <w:rFonts w:ascii="Trebuchet MS" w:hAnsi="Trebuchet MS"/>
          <w:sz w:val="20"/>
          <w:szCs w:val="20"/>
        </w:rPr>
        <w:t xml:space="preserve">time </w:t>
      </w:r>
      <w:r w:rsidRPr="2FBD5BEA">
        <w:rPr>
          <w:rFonts w:ascii="Trebuchet MS" w:hAnsi="Trebuchet MS"/>
          <w:sz w:val="20"/>
          <w:szCs w:val="20"/>
        </w:rPr>
        <w:t xml:space="preserve">as defined in </w:t>
      </w:r>
      <w:r w:rsidR="002D6C97">
        <w:rPr>
          <w:rFonts w:ascii="Trebuchet MS" w:hAnsi="Trebuchet MS"/>
          <w:sz w:val="20"/>
          <w:szCs w:val="20"/>
        </w:rPr>
        <w:t>the table</w:t>
      </w:r>
      <w:r w:rsidR="00C85CF8" w:rsidRPr="2FBD5BEA">
        <w:rPr>
          <w:rFonts w:ascii="Trebuchet MS" w:hAnsi="Trebuchet MS"/>
          <w:sz w:val="20"/>
          <w:szCs w:val="20"/>
        </w:rPr>
        <w:t xml:space="preserve"> below</w:t>
      </w:r>
      <w:r w:rsidRPr="2FBD5BEA">
        <w:rPr>
          <w:rFonts w:ascii="Trebuchet MS" w:hAnsi="Trebuchet MS"/>
          <w:sz w:val="20"/>
          <w:szCs w:val="20"/>
        </w:rPr>
        <w:t>. The target response time is a point of information only and not a guarantee.</w:t>
      </w:r>
    </w:p>
    <w:p w14:paraId="531526C8" w14:textId="77777777" w:rsidR="00C216AF" w:rsidRPr="00EE4C5E" w:rsidRDefault="00C216AF" w:rsidP="00C216AF">
      <w:pPr>
        <w:ind w:left="360"/>
        <w:rPr>
          <w:rFonts w:ascii="Trebuchet MS" w:eastAsia="Times New Roman" w:hAnsi="Trebuchet MS"/>
          <w:color w:val="auto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7200"/>
        <w:gridCol w:w="1165"/>
      </w:tblGrid>
      <w:tr w:rsidR="00C216AF" w:rsidRPr="00E97538" w14:paraId="4FC52BC4" w14:textId="77777777" w:rsidTr="22081658">
        <w:trPr>
          <w:cantSplit/>
          <w:trHeight w:val="360"/>
          <w:tblHeader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7DB7F2" w14:textId="77777777" w:rsidR="00C216AF" w:rsidRPr="00E97538" w:rsidRDefault="00C216AF" w:rsidP="00EE4C5E">
            <w:pP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</w:pPr>
            <w:r w:rsidRPr="00E97538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  <w:t>Severity</w:t>
            </w:r>
          </w:p>
        </w:tc>
        <w:tc>
          <w:tcPr>
            <w:tcW w:w="3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B06B155" w14:textId="77777777" w:rsidR="00C216AF" w:rsidRPr="00E97538" w:rsidRDefault="00C216AF" w:rsidP="00EE4C5E">
            <w:pP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</w:pPr>
            <w:r w:rsidRPr="00E97538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  <w:t>Definition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CDCB72" w14:textId="5C840353" w:rsidR="00C216AF" w:rsidRPr="00E97538" w:rsidRDefault="00C85CF8" w:rsidP="00EE4C5E">
            <w:pP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</w:pPr>
            <w:r w:rsidRPr="00E97538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  <w:t xml:space="preserve">Target </w:t>
            </w:r>
            <w:r w:rsidR="00C216AF" w:rsidRPr="00E97538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  <w:t xml:space="preserve">Response </w:t>
            </w:r>
          </w:p>
          <w:p w14:paraId="6402856A" w14:textId="77777777" w:rsidR="00C216AF" w:rsidRPr="00E97538" w:rsidRDefault="00C216AF" w:rsidP="00EE4C5E">
            <w:pP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</w:pPr>
            <w:r w:rsidRPr="00E97538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</w:rPr>
              <w:t>Time</w:t>
            </w:r>
          </w:p>
        </w:tc>
      </w:tr>
      <w:tr w:rsidR="00C216AF" w:rsidRPr="00E97538" w14:paraId="3B48932C" w14:textId="77777777" w:rsidTr="22081658">
        <w:trPr>
          <w:cantSplit/>
          <w:trHeight w:val="39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EC7F" w14:textId="41F09423" w:rsidR="00C216AF" w:rsidRPr="006F1128" w:rsidRDefault="006F6C47" w:rsidP="00EE4C5E">
            <w:pPr>
              <w:ind w:right="-104" w:hanging="24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Urgent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AC5E" w14:textId="04B9D2BD" w:rsidR="00C216AF" w:rsidRPr="006F1128" w:rsidRDefault="0008027C" w:rsidP="00EE4C5E">
            <w:pPr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The system is </w:t>
            </w:r>
            <w:proofErr w:type="gramStart"/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unusable</w:t>
            </w:r>
            <w:proofErr w:type="gramEnd"/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or core functionality is s</w:t>
            </w:r>
            <w:r w:rsidR="00191107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ignificantly impacted. </w:t>
            </w:r>
            <w:r w:rsidR="7F831655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The </w:t>
            </w:r>
            <w:r w:rsidR="349765A5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target response time</w:t>
            </w:r>
            <w:r w:rsidR="7F831655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for urgent issues applies 24x7x365.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38A9" w14:textId="7D715C30" w:rsidR="00C216AF" w:rsidRPr="006F1128" w:rsidRDefault="00616875">
            <w:pPr>
              <w:spacing w:line="287" w:lineRule="auto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2 hours</w:t>
            </w:r>
          </w:p>
        </w:tc>
      </w:tr>
      <w:tr w:rsidR="00C216AF" w:rsidRPr="00E97538" w14:paraId="6A80B350" w14:textId="77777777" w:rsidTr="22081658">
        <w:trPr>
          <w:cantSplit/>
          <w:trHeight w:val="300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C869" w14:textId="00EA9FAB" w:rsidR="00C216AF" w:rsidRPr="006F1128" w:rsidRDefault="004F455C" w:rsidP="00EE4C5E">
            <w:pPr>
              <w:ind w:right="-104" w:hanging="24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High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64A6" w14:textId="63EC5C64" w:rsidR="00C216AF" w:rsidRPr="006F1128" w:rsidRDefault="00277BDA" w:rsidP="00EE4C5E">
            <w:pPr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The system is functioning</w:t>
            </w:r>
            <w:r w:rsidR="00CD4A54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,</w:t>
            </w: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but there is a significant problem that affects important features or functionality.</w:t>
            </w:r>
            <w:r w:rsidR="5F7723C2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The target response time for high priority issues applies only during business hours.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4FB7D" w14:textId="77777777" w:rsidR="00C216AF" w:rsidRPr="006F1128" w:rsidRDefault="00C216AF" w:rsidP="00EE4C5E">
            <w:pPr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2 hours</w:t>
            </w:r>
          </w:p>
        </w:tc>
      </w:tr>
      <w:tr w:rsidR="00C216AF" w:rsidRPr="00E97538" w14:paraId="306C258E" w14:textId="77777777" w:rsidTr="22081658">
        <w:trPr>
          <w:cantSplit/>
          <w:trHeight w:val="25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FA26" w14:textId="7DA14623" w:rsidR="00C216AF" w:rsidRPr="006F1128" w:rsidRDefault="004F455C" w:rsidP="00EE4C5E">
            <w:pPr>
              <w:ind w:right="-104" w:hanging="24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Medium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67D5" w14:textId="430DA140" w:rsidR="00C216AF" w:rsidRPr="006F1128" w:rsidRDefault="00D33E90" w:rsidP="00EE4C5E">
            <w:pPr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The system is functioning normally, </w:t>
            </w:r>
            <w:r w:rsidR="00874132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but </w:t>
            </w:r>
            <w:r w:rsidR="003203F6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there is a moderate problem</w:t>
            </w:r>
            <w:r w:rsidR="002C0EFD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that affects non-critical features or functionality. </w:t>
            </w:r>
            <w:r w:rsidR="003203F6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</w:t>
            </w:r>
            <w:r w:rsidR="504C6830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The target response time for medium priority issues applies only during business hours.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4306" w14:textId="7CEFF50E" w:rsidR="00C216AF" w:rsidRPr="006F1128" w:rsidRDefault="1D2EF516" w:rsidP="00EE4C5E">
            <w:pPr>
              <w:autoSpaceDE w:val="0"/>
              <w:autoSpaceDN w:val="0"/>
              <w:adjustRightInd w:val="0"/>
              <w:spacing w:line="287" w:lineRule="auto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4 hours</w:t>
            </w:r>
          </w:p>
        </w:tc>
      </w:tr>
      <w:tr w:rsidR="00C216AF" w:rsidRPr="00E97538" w14:paraId="06D95285" w14:textId="77777777" w:rsidTr="22081658">
        <w:trPr>
          <w:cantSplit/>
          <w:trHeight w:val="25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9366" w14:textId="1C992501" w:rsidR="00C216AF" w:rsidRPr="006F1128" w:rsidRDefault="004F455C" w:rsidP="00EE4C5E">
            <w:pPr>
              <w:ind w:right="-104" w:hanging="24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Low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8F96" w14:textId="7B03B914" w:rsidR="00C216AF" w:rsidRPr="006F1128" w:rsidRDefault="002C0EFD" w:rsidP="002C0EFD">
            <w:pPr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The system is functioning normally</w:t>
            </w:r>
            <w:r w:rsidR="00BE3A2E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. Appropriate for informational or data requests</w:t>
            </w:r>
            <w:r w:rsidR="00515DB6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, or issues in non-production systems.</w:t>
            </w:r>
            <w:r w:rsidR="18CE3801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The target response time for low priority issues applies only during business hours.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5E08" w14:textId="2B97795C" w:rsidR="00C216AF" w:rsidRPr="006F1128" w:rsidRDefault="00616875" w:rsidP="1F3B2A24">
            <w:pPr>
              <w:spacing w:after="240" w:line="259" w:lineRule="auto"/>
              <w:rPr>
                <w:rFonts w:ascii="Trebuchet MS" w:eastAsia="Times New Roman" w:hAnsi="Trebuchet MS"/>
                <w:color w:val="auto"/>
                <w:sz w:val="20"/>
                <w:szCs w:val="20"/>
              </w:rPr>
            </w:pPr>
            <w:r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>12</w:t>
            </w:r>
            <w:r w:rsidR="668409CD" w:rsidRPr="006F1128">
              <w:rPr>
                <w:rFonts w:ascii="Trebuchet MS" w:eastAsia="Times New Roman" w:hAnsi="Trebuchet MS"/>
                <w:color w:val="auto"/>
                <w:sz w:val="20"/>
                <w:szCs w:val="20"/>
              </w:rPr>
              <w:t xml:space="preserve"> hours</w:t>
            </w:r>
          </w:p>
        </w:tc>
      </w:tr>
    </w:tbl>
    <w:p w14:paraId="243F4BE9" w14:textId="3E9618F8" w:rsidR="00250F37" w:rsidRPr="00E97538" w:rsidRDefault="00C216AF" w:rsidP="00EE4C5E">
      <w:pPr>
        <w:ind w:left="990"/>
        <w:rPr>
          <w:rFonts w:ascii="Trebuchet MS" w:eastAsia="Times New Roman" w:hAnsi="Trebuchet MS"/>
          <w:color w:val="auto"/>
          <w:sz w:val="20"/>
          <w:szCs w:val="20"/>
        </w:rPr>
      </w:pPr>
      <w:r w:rsidRPr="00E97538">
        <w:rPr>
          <w:rFonts w:ascii="Trebuchet MS" w:eastAsia="Times New Roman" w:hAnsi="Trebuchet MS"/>
          <w:b/>
          <w:color w:val="auto"/>
          <w:sz w:val="20"/>
          <w:szCs w:val="20"/>
        </w:rPr>
        <w:t>Note</w:t>
      </w:r>
      <w:r w:rsidR="00EE4C5E">
        <w:rPr>
          <w:rFonts w:ascii="Trebuchet MS" w:eastAsia="Times New Roman" w:hAnsi="Trebuchet MS"/>
          <w:b/>
          <w:color w:val="auto"/>
          <w:sz w:val="20"/>
          <w:szCs w:val="20"/>
        </w:rPr>
        <w:t>:</w:t>
      </w:r>
      <w:r w:rsidRPr="00E97538">
        <w:rPr>
          <w:rFonts w:ascii="Trebuchet MS" w:eastAsia="Times New Roman" w:hAnsi="Trebuchet MS"/>
          <w:color w:val="auto"/>
          <w:sz w:val="20"/>
          <w:szCs w:val="20"/>
        </w:rPr>
        <w:t xml:space="preserve"> </w:t>
      </w:r>
      <w:r w:rsidR="00C85CF8" w:rsidRPr="00E97538">
        <w:rPr>
          <w:rFonts w:ascii="Trebuchet MS" w:eastAsia="Times New Roman" w:hAnsi="Trebuchet MS"/>
          <w:i/>
          <w:iCs/>
          <w:color w:val="auto"/>
          <w:sz w:val="20"/>
          <w:szCs w:val="20"/>
        </w:rPr>
        <w:t xml:space="preserve">Target </w:t>
      </w:r>
      <w:r w:rsidRPr="00E97538">
        <w:rPr>
          <w:rFonts w:ascii="Trebuchet MS" w:eastAsia="Times New Roman" w:hAnsi="Trebuchet MS"/>
          <w:i/>
          <w:color w:val="auto"/>
          <w:sz w:val="20"/>
          <w:szCs w:val="20"/>
        </w:rPr>
        <w:t>Response Time</w:t>
      </w:r>
      <w:r w:rsidRPr="00E97538">
        <w:rPr>
          <w:rFonts w:ascii="Trebuchet MS" w:eastAsia="Times New Roman" w:hAnsi="Trebuchet MS"/>
          <w:color w:val="auto"/>
          <w:sz w:val="20"/>
          <w:szCs w:val="20"/>
        </w:rPr>
        <w:t xml:space="preserve"> is elapsed time for M</w:t>
      </w:r>
      <w:r w:rsidR="00B82A6E">
        <w:rPr>
          <w:rFonts w:ascii="Trebuchet MS" w:eastAsia="Times New Roman" w:hAnsi="Trebuchet MS"/>
          <w:color w:val="auto"/>
          <w:sz w:val="20"/>
          <w:szCs w:val="20"/>
        </w:rPr>
        <w:t xml:space="preserve">obile </w:t>
      </w:r>
      <w:r w:rsidRPr="00E97538">
        <w:rPr>
          <w:rFonts w:ascii="Trebuchet MS" w:eastAsia="Times New Roman" w:hAnsi="Trebuchet MS"/>
          <w:color w:val="auto"/>
          <w:sz w:val="20"/>
          <w:szCs w:val="20"/>
        </w:rPr>
        <w:t>H</w:t>
      </w:r>
      <w:r w:rsidR="00B82A6E">
        <w:rPr>
          <w:rFonts w:ascii="Trebuchet MS" w:eastAsia="Times New Roman" w:hAnsi="Trebuchet MS"/>
          <w:color w:val="auto"/>
          <w:sz w:val="20"/>
          <w:szCs w:val="20"/>
        </w:rPr>
        <w:t>eartbeat</w:t>
      </w:r>
      <w:r w:rsidRPr="00E97538">
        <w:rPr>
          <w:rFonts w:ascii="Trebuchet MS" w:eastAsia="Times New Roman" w:hAnsi="Trebuchet MS"/>
          <w:color w:val="auto"/>
          <w:sz w:val="20"/>
          <w:szCs w:val="20"/>
        </w:rPr>
        <w:t xml:space="preserve"> to acknowledge the issue, not the expected resolution time.</w:t>
      </w:r>
    </w:p>
    <w:p w14:paraId="38229A4A" w14:textId="77777777" w:rsidR="00C216AF" w:rsidRPr="00E97538" w:rsidRDefault="00C216AF" w:rsidP="22081658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2285DB88" w14:textId="6D1791BD" w:rsidR="00C216AF" w:rsidRPr="00E97538" w:rsidRDefault="00C216AF" w:rsidP="00246937">
      <w:pPr>
        <w:numPr>
          <w:ilvl w:val="1"/>
          <w:numId w:val="3"/>
        </w:numPr>
        <w:ind w:left="900" w:hanging="54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57EEF0A7">
        <w:rPr>
          <w:rFonts w:ascii="Trebuchet MS" w:hAnsi="Trebuchet MS"/>
          <w:b/>
          <w:sz w:val="20"/>
          <w:szCs w:val="20"/>
          <w:u w:val="single"/>
        </w:rPr>
        <w:t>Exclusions.</w:t>
      </w:r>
      <w:r w:rsidR="00213BD3" w:rsidRPr="57EEF0A7">
        <w:rPr>
          <w:rFonts w:ascii="Trebuchet MS" w:hAnsi="Trebuchet MS"/>
          <w:b/>
          <w:sz w:val="20"/>
          <w:szCs w:val="20"/>
        </w:rPr>
        <w:t xml:space="preserve"> </w:t>
      </w:r>
      <w:r w:rsidRPr="57EEF0A7">
        <w:rPr>
          <w:rFonts w:ascii="Trebuchet MS" w:hAnsi="Trebuchet MS"/>
          <w:sz w:val="20"/>
          <w:szCs w:val="20"/>
        </w:rPr>
        <w:t xml:space="preserve">Examples of </w:t>
      </w:r>
      <w:r w:rsidR="00A61227" w:rsidRPr="57EEF0A7">
        <w:rPr>
          <w:rFonts w:ascii="Trebuchet MS" w:hAnsi="Trebuchet MS"/>
          <w:sz w:val="20"/>
          <w:szCs w:val="20"/>
        </w:rPr>
        <w:t xml:space="preserve">items that are </w:t>
      </w:r>
      <w:r w:rsidR="00A61227" w:rsidRPr="000A3108">
        <w:rPr>
          <w:rFonts w:ascii="Trebuchet MS" w:hAnsi="Trebuchet MS"/>
          <w:b/>
          <w:bCs/>
          <w:sz w:val="20"/>
          <w:szCs w:val="20"/>
        </w:rPr>
        <w:t>not</w:t>
      </w:r>
      <w:r w:rsidR="00A61227" w:rsidRPr="57EEF0A7">
        <w:rPr>
          <w:rFonts w:ascii="Trebuchet MS" w:hAnsi="Trebuchet MS"/>
          <w:sz w:val="20"/>
          <w:szCs w:val="20"/>
        </w:rPr>
        <w:t xml:space="preserve"> covered by support include </w:t>
      </w:r>
      <w:r w:rsidRPr="57EEF0A7">
        <w:rPr>
          <w:rFonts w:ascii="Trebuchet MS" w:hAnsi="Trebuchet MS"/>
          <w:sz w:val="20"/>
          <w:szCs w:val="20"/>
        </w:rPr>
        <w:t>but are not limited to the following:</w:t>
      </w:r>
    </w:p>
    <w:p w14:paraId="5C6A8A06" w14:textId="3C3EFF43" w:rsidR="00C216AF" w:rsidRDefault="007D33AD" w:rsidP="004E787B">
      <w:pPr>
        <w:numPr>
          <w:ilvl w:val="2"/>
          <w:numId w:val="3"/>
        </w:numPr>
        <w:spacing w:line="259" w:lineRule="auto"/>
        <w:ind w:left="16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Customer owned i</w:t>
      </w:r>
      <w:r w:rsidR="65AD4598" w:rsidRPr="57EEF0A7">
        <w:rPr>
          <w:rFonts w:ascii="Trebuchet MS" w:hAnsi="Trebuchet MS"/>
          <w:sz w:val="20"/>
          <w:szCs w:val="20"/>
        </w:rPr>
        <w:t>nfrastructure</w:t>
      </w:r>
      <w:r>
        <w:rPr>
          <w:rFonts w:ascii="Trebuchet MS" w:hAnsi="Trebuchet MS"/>
          <w:sz w:val="20"/>
          <w:szCs w:val="20"/>
        </w:rPr>
        <w:t xml:space="preserve"> and related</w:t>
      </w:r>
      <w:r w:rsidR="65AD4598" w:rsidRPr="57EEF0A7">
        <w:rPr>
          <w:rFonts w:ascii="Trebuchet MS" w:hAnsi="Trebuchet MS"/>
          <w:sz w:val="20"/>
          <w:szCs w:val="20"/>
        </w:rPr>
        <w:t xml:space="preserve"> maintenance</w:t>
      </w:r>
      <w:r w:rsidR="00B760F3">
        <w:rPr>
          <w:rFonts w:ascii="Trebuchet MS" w:hAnsi="Trebuchet MS"/>
          <w:sz w:val="20"/>
          <w:szCs w:val="20"/>
        </w:rPr>
        <w:t>:</w:t>
      </w:r>
    </w:p>
    <w:p w14:paraId="616C6031" w14:textId="57D39411" w:rsidR="00C216AF" w:rsidRDefault="65AD4598" w:rsidP="004E787B">
      <w:pPr>
        <w:numPr>
          <w:ilvl w:val="3"/>
          <w:numId w:val="3"/>
        </w:numPr>
        <w:spacing w:line="259" w:lineRule="auto"/>
        <w:jc w:val="both"/>
        <w:rPr>
          <w:color w:val="000000" w:themeColor="text1"/>
        </w:rPr>
      </w:pPr>
      <w:r w:rsidRPr="39E9C818">
        <w:rPr>
          <w:rFonts w:ascii="Trebuchet MS" w:hAnsi="Trebuchet MS"/>
          <w:color w:val="000000" w:themeColor="text1"/>
          <w:sz w:val="20"/>
          <w:szCs w:val="20"/>
        </w:rPr>
        <w:t>Recurring server</w:t>
      </w:r>
      <w:r w:rsidRPr="0284EE7C">
        <w:rPr>
          <w:rFonts w:ascii="Trebuchet MS" w:hAnsi="Trebuchet MS"/>
          <w:color w:val="000000" w:themeColor="text1"/>
          <w:sz w:val="20"/>
          <w:szCs w:val="20"/>
        </w:rPr>
        <w:t xml:space="preserve"> patching</w:t>
      </w:r>
      <w:r w:rsidR="00B760F3">
        <w:rPr>
          <w:rFonts w:ascii="Trebuchet MS" w:hAnsi="Trebuchet MS"/>
          <w:color w:val="000000" w:themeColor="text1"/>
          <w:sz w:val="20"/>
          <w:szCs w:val="20"/>
        </w:rPr>
        <w:t>.</w:t>
      </w:r>
    </w:p>
    <w:p w14:paraId="0A91FA34" w14:textId="4E57CB2F" w:rsidR="00C216AF" w:rsidRPr="004E787B" w:rsidRDefault="65AD4598" w:rsidP="39E9C818">
      <w:pPr>
        <w:numPr>
          <w:ilvl w:val="3"/>
          <w:numId w:val="3"/>
        </w:numPr>
        <w:spacing w:line="259" w:lineRule="auto"/>
        <w:jc w:val="both"/>
        <w:rPr>
          <w:color w:val="000000" w:themeColor="text1"/>
        </w:rPr>
      </w:pPr>
      <w:r w:rsidRPr="39E9C818">
        <w:rPr>
          <w:rFonts w:ascii="Trebuchet MS" w:hAnsi="Trebuchet MS"/>
          <w:color w:val="000000" w:themeColor="text1"/>
          <w:sz w:val="20"/>
          <w:szCs w:val="20"/>
        </w:rPr>
        <w:t>Database administrative tasks</w:t>
      </w:r>
      <w:r w:rsidR="00B760F3">
        <w:rPr>
          <w:rFonts w:ascii="Trebuchet MS" w:hAnsi="Trebuchet MS"/>
          <w:color w:val="000000" w:themeColor="text1"/>
          <w:sz w:val="20"/>
          <w:szCs w:val="20"/>
        </w:rPr>
        <w:t>.</w:t>
      </w:r>
    </w:p>
    <w:p w14:paraId="1BA24AA3" w14:textId="49A4931A" w:rsidR="00693052" w:rsidRDefault="00221E83" w:rsidP="39E9C818">
      <w:pPr>
        <w:numPr>
          <w:ilvl w:val="3"/>
          <w:numId w:val="3"/>
        </w:numPr>
        <w:spacing w:line="259" w:lineRule="auto"/>
        <w:jc w:val="both"/>
        <w:rPr>
          <w:color w:val="000000" w:themeColor="text1"/>
        </w:rPr>
      </w:pPr>
      <w:r>
        <w:rPr>
          <w:rFonts w:ascii="Trebuchet MS" w:hAnsi="Trebuchet MS"/>
          <w:color w:val="000000" w:themeColor="text1"/>
          <w:sz w:val="20"/>
          <w:szCs w:val="20"/>
        </w:rPr>
        <w:lastRenderedPageBreak/>
        <w:t>Infrastructure monitoring</w:t>
      </w:r>
      <w:r w:rsidRPr="004E787B">
        <w:rPr>
          <w:color w:val="000000" w:themeColor="text1"/>
        </w:rPr>
        <w:t>.</w:t>
      </w:r>
    </w:p>
    <w:p w14:paraId="0443B14C" w14:textId="03507329" w:rsidR="00C216AF" w:rsidRDefault="00C216AF" w:rsidP="0284EE7C">
      <w:pPr>
        <w:numPr>
          <w:ilvl w:val="2"/>
          <w:numId w:val="3"/>
        </w:numPr>
        <w:spacing w:line="259" w:lineRule="auto"/>
        <w:ind w:left="1620" w:hanging="720"/>
        <w:jc w:val="both"/>
        <w:rPr>
          <w:color w:val="000000" w:themeColor="text1"/>
        </w:rPr>
      </w:pPr>
      <w:r w:rsidRPr="57EEF0A7">
        <w:rPr>
          <w:rFonts w:ascii="Trebuchet MS" w:hAnsi="Trebuchet MS"/>
          <w:sz w:val="20"/>
          <w:szCs w:val="20"/>
        </w:rPr>
        <w:t>On-site Mobile Heartbeat product training</w:t>
      </w:r>
      <w:r w:rsidR="00D039BF" w:rsidRPr="57EEF0A7">
        <w:rPr>
          <w:rFonts w:ascii="Trebuchet MS" w:hAnsi="Trebuchet MS"/>
          <w:sz w:val="20"/>
          <w:szCs w:val="20"/>
        </w:rPr>
        <w:t>.</w:t>
      </w:r>
    </w:p>
    <w:p w14:paraId="4113D2B2" w14:textId="6C4F6B91" w:rsidR="00B45BF2" w:rsidRDefault="00B45BF2" w:rsidP="00D4421B">
      <w:pPr>
        <w:numPr>
          <w:ilvl w:val="2"/>
          <w:numId w:val="3"/>
        </w:numPr>
        <w:ind w:left="1620" w:hanging="720"/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Managing other software or hardware products, including but not limited to:</w:t>
      </w:r>
    </w:p>
    <w:p w14:paraId="54406FF7" w14:textId="2DBBF8CB" w:rsidR="00B45BF2" w:rsidRDefault="00B45BF2" w:rsidP="00B45BF2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The 3</w:t>
      </w:r>
      <w:r w:rsidRPr="004E787B">
        <w:rPr>
          <w:rFonts w:ascii="Trebuchet MS" w:hAnsi="Trebuchet MS"/>
          <w:sz w:val="20"/>
          <w:szCs w:val="20"/>
          <w:vertAlign w:val="superscript"/>
        </w:rPr>
        <w:t>rd</w:t>
      </w:r>
      <w:r w:rsidRPr="57EEF0A7">
        <w:rPr>
          <w:rFonts w:ascii="Trebuchet MS" w:hAnsi="Trebuchet MS"/>
          <w:sz w:val="20"/>
          <w:szCs w:val="20"/>
        </w:rPr>
        <w:t xml:space="preserve"> Party PBX</w:t>
      </w:r>
      <w:r w:rsidR="00D039BF" w:rsidRPr="57EEF0A7">
        <w:rPr>
          <w:rFonts w:ascii="Trebuchet MS" w:hAnsi="Trebuchet MS"/>
          <w:sz w:val="20"/>
          <w:szCs w:val="20"/>
        </w:rPr>
        <w:t>.</w:t>
      </w:r>
    </w:p>
    <w:p w14:paraId="33DF922D" w14:textId="284D82A1" w:rsidR="00B45BF2" w:rsidRDefault="00B45BF2" w:rsidP="00B45BF2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Integrated systems such as nurse call, middleware, etc</w:t>
      </w:r>
      <w:r w:rsidR="00D039BF" w:rsidRPr="57EEF0A7">
        <w:rPr>
          <w:rFonts w:ascii="Trebuchet MS" w:hAnsi="Trebuchet MS"/>
          <w:sz w:val="20"/>
          <w:szCs w:val="20"/>
        </w:rPr>
        <w:t>.</w:t>
      </w:r>
    </w:p>
    <w:p w14:paraId="56F6E334" w14:textId="470FA734" w:rsidR="00D039BF" w:rsidRDefault="00D039BF" w:rsidP="00D039BF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Wireless systems.</w:t>
      </w:r>
    </w:p>
    <w:p w14:paraId="7D556438" w14:textId="1603FC4B" w:rsidR="00D039BF" w:rsidRDefault="00D039BF" w:rsidP="00D039BF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Charging stations.</w:t>
      </w:r>
    </w:p>
    <w:p w14:paraId="6EBC165C" w14:textId="6E244588" w:rsidR="00D039BF" w:rsidRDefault="00D039BF" w:rsidP="00D039BF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 xml:space="preserve">Mobile Device Management (MDM). </w:t>
      </w:r>
    </w:p>
    <w:p w14:paraId="6EB6D49A" w14:textId="2010D220" w:rsidR="00D039BF" w:rsidRPr="00D039BF" w:rsidRDefault="00D039BF" w:rsidP="004E787B">
      <w:pPr>
        <w:numPr>
          <w:ilvl w:val="3"/>
          <w:numId w:val="3"/>
        </w:numPr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Network systems.</w:t>
      </w:r>
    </w:p>
    <w:p w14:paraId="33F56FA0" w14:textId="77777777" w:rsidR="00C216AF" w:rsidRPr="00E97538" w:rsidRDefault="00C216AF" w:rsidP="00D4421B">
      <w:pPr>
        <w:numPr>
          <w:ilvl w:val="2"/>
          <w:numId w:val="3"/>
        </w:numPr>
        <w:ind w:left="1620" w:hanging="720"/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Post-installation administrative updates such as:</w:t>
      </w:r>
    </w:p>
    <w:p w14:paraId="69C81DBF" w14:textId="795CE98C" w:rsidR="00C216AF" w:rsidRPr="00E97538" w:rsidRDefault="00C216AF" w:rsidP="008D1130">
      <w:pPr>
        <w:numPr>
          <w:ilvl w:val="3"/>
          <w:numId w:val="3"/>
        </w:numPr>
        <w:ind w:left="2520" w:hanging="900"/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Adding new system users</w:t>
      </w:r>
      <w:r w:rsidR="00B760F3">
        <w:rPr>
          <w:rFonts w:ascii="Trebuchet MS" w:hAnsi="Trebuchet MS"/>
          <w:sz w:val="20"/>
          <w:szCs w:val="20"/>
        </w:rPr>
        <w:t>.</w:t>
      </w:r>
    </w:p>
    <w:p w14:paraId="3D2A134F" w14:textId="6A5D4956" w:rsidR="00C216AF" w:rsidRPr="00E97538" w:rsidRDefault="00C216AF" w:rsidP="008D1130">
      <w:pPr>
        <w:numPr>
          <w:ilvl w:val="3"/>
          <w:numId w:val="3"/>
        </w:numPr>
        <w:ind w:left="2520" w:hanging="900"/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Modifying the alert escalation rules</w:t>
      </w:r>
      <w:r w:rsidR="00B760F3">
        <w:rPr>
          <w:rFonts w:ascii="Trebuchet MS" w:hAnsi="Trebuchet MS"/>
          <w:sz w:val="20"/>
          <w:szCs w:val="20"/>
        </w:rPr>
        <w:t>.</w:t>
      </w:r>
    </w:p>
    <w:p w14:paraId="12339F42" w14:textId="191AB274" w:rsidR="00C216AF" w:rsidRPr="00E97538" w:rsidRDefault="00D039BF" w:rsidP="22081658">
      <w:pPr>
        <w:numPr>
          <w:ilvl w:val="3"/>
          <w:numId w:val="3"/>
        </w:numPr>
        <w:ind w:left="2520" w:hanging="9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</w:t>
      </w:r>
      <w:r w:rsidR="00C216AF" w:rsidRPr="22081658">
        <w:rPr>
          <w:rFonts w:ascii="Trebuchet MS" w:hAnsi="Trebuchet MS"/>
          <w:sz w:val="20"/>
          <w:szCs w:val="20"/>
        </w:rPr>
        <w:t xml:space="preserve"> user accounts and passwords</w:t>
      </w:r>
      <w:r w:rsidR="00B760F3">
        <w:rPr>
          <w:rFonts w:ascii="Trebuchet MS" w:hAnsi="Trebuchet MS"/>
          <w:sz w:val="20"/>
          <w:szCs w:val="20"/>
        </w:rPr>
        <w:t>.</w:t>
      </w:r>
    </w:p>
    <w:p w14:paraId="160844A2" w14:textId="4A9E64DC" w:rsidR="00C216AF" w:rsidRPr="00E97538" w:rsidRDefault="00C216AF" w:rsidP="008D1130">
      <w:pPr>
        <w:numPr>
          <w:ilvl w:val="2"/>
          <w:numId w:val="3"/>
        </w:numPr>
        <w:ind w:left="1620" w:hanging="720"/>
        <w:jc w:val="both"/>
        <w:rPr>
          <w:rFonts w:ascii="Trebuchet MS" w:hAnsi="Trebuchet MS"/>
          <w:bCs/>
          <w:sz w:val="20"/>
        </w:rPr>
      </w:pPr>
      <w:r w:rsidRPr="57EEF0A7">
        <w:rPr>
          <w:rFonts w:ascii="Trebuchet MS" w:hAnsi="Trebuchet MS"/>
          <w:sz w:val="20"/>
          <w:szCs w:val="20"/>
        </w:rPr>
        <w:t>Hardware and operating systems of mobile devices and servers</w:t>
      </w:r>
      <w:r w:rsidR="00B760F3">
        <w:rPr>
          <w:rFonts w:ascii="Trebuchet MS" w:hAnsi="Trebuchet MS"/>
          <w:sz w:val="20"/>
          <w:szCs w:val="20"/>
        </w:rPr>
        <w:t>.</w:t>
      </w:r>
    </w:p>
    <w:p w14:paraId="5898EC66" w14:textId="7560CF6D" w:rsidR="00032835" w:rsidRPr="00032835" w:rsidRDefault="007D33AD" w:rsidP="004E787B">
      <w:pPr>
        <w:numPr>
          <w:ilvl w:val="2"/>
          <w:numId w:val="3"/>
        </w:numPr>
        <w:ind w:left="1620" w:hanging="720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sz w:val="20"/>
          <w:szCs w:val="20"/>
        </w:rPr>
        <w:t>Mobile Heartbeat</w:t>
      </w:r>
      <w:r w:rsidR="00D039BF" w:rsidRPr="57EEF0A7">
        <w:rPr>
          <w:rFonts w:ascii="Trebuchet MS" w:hAnsi="Trebuchet MS"/>
          <w:sz w:val="20"/>
          <w:szCs w:val="20"/>
        </w:rPr>
        <w:t xml:space="preserve"> </w:t>
      </w:r>
      <w:r w:rsidR="00C216AF" w:rsidRPr="57EEF0A7">
        <w:rPr>
          <w:rFonts w:ascii="Trebuchet MS" w:hAnsi="Trebuchet MS"/>
          <w:sz w:val="20"/>
          <w:szCs w:val="20"/>
        </w:rPr>
        <w:t xml:space="preserve">software </w:t>
      </w:r>
      <w:proofErr w:type="gramStart"/>
      <w:r w:rsidR="00C216AF" w:rsidRPr="57EEF0A7">
        <w:rPr>
          <w:rFonts w:ascii="Trebuchet MS" w:hAnsi="Trebuchet MS"/>
          <w:sz w:val="20"/>
          <w:szCs w:val="20"/>
        </w:rPr>
        <w:t>more</w:t>
      </w:r>
      <w:proofErr w:type="gramEnd"/>
      <w:r w:rsidR="00C216AF" w:rsidRPr="57EEF0A7">
        <w:rPr>
          <w:rFonts w:ascii="Trebuchet MS" w:hAnsi="Trebuchet MS"/>
          <w:sz w:val="20"/>
          <w:szCs w:val="20"/>
        </w:rPr>
        <w:t xml:space="preserve"> than one year older than the most recently released revision</w:t>
      </w:r>
      <w:r w:rsidR="00B760F3">
        <w:rPr>
          <w:rFonts w:ascii="Trebuchet MS" w:hAnsi="Trebuchet MS"/>
          <w:sz w:val="20"/>
          <w:szCs w:val="20"/>
        </w:rPr>
        <w:t>.</w:t>
      </w:r>
    </w:p>
    <w:p w14:paraId="7DB1ECAD" w14:textId="77777777" w:rsidR="00032835" w:rsidRPr="00032835" w:rsidRDefault="00032835" w:rsidP="00032835">
      <w:pPr>
        <w:numPr>
          <w:ilvl w:val="2"/>
          <w:numId w:val="3"/>
        </w:numPr>
        <w:jc w:val="both"/>
        <w:rPr>
          <w:rFonts w:ascii="Trebuchet MS" w:hAnsi="Trebuchet MS"/>
          <w:bCs/>
          <w:sz w:val="20"/>
        </w:rPr>
      </w:pPr>
      <w:r w:rsidRPr="00032835">
        <w:rPr>
          <w:rFonts w:ascii="Trebuchet MS" w:hAnsi="Trebuchet MS"/>
          <w:bCs/>
          <w:sz w:val="20"/>
        </w:rPr>
        <w:t>Software that is used on or in conjunction with hardware or software other than as specified in the applicable documentation.</w:t>
      </w:r>
    </w:p>
    <w:p w14:paraId="6082BBB4" w14:textId="2625A59B" w:rsidR="00032835" w:rsidRPr="00935683" w:rsidRDefault="00032835" w:rsidP="00935683">
      <w:pPr>
        <w:numPr>
          <w:ilvl w:val="2"/>
          <w:numId w:val="3"/>
        </w:numPr>
        <w:jc w:val="both"/>
        <w:rPr>
          <w:rFonts w:ascii="Trebuchet MS" w:hAnsi="Trebuchet MS"/>
          <w:bCs/>
          <w:sz w:val="20"/>
        </w:rPr>
      </w:pPr>
      <w:r w:rsidRPr="00935683">
        <w:rPr>
          <w:rFonts w:ascii="Trebuchet MS" w:hAnsi="Trebuchet MS"/>
          <w:bCs/>
          <w:sz w:val="20"/>
        </w:rPr>
        <w:t xml:space="preserve">Altered or modified </w:t>
      </w:r>
      <w:r w:rsidR="00935683">
        <w:rPr>
          <w:rFonts w:ascii="Trebuchet MS" w:hAnsi="Trebuchet MS"/>
          <w:bCs/>
          <w:sz w:val="20"/>
        </w:rPr>
        <w:t>s</w:t>
      </w:r>
      <w:r w:rsidRPr="00935683">
        <w:rPr>
          <w:rFonts w:ascii="Trebuchet MS" w:hAnsi="Trebuchet MS"/>
          <w:bCs/>
          <w:sz w:val="20"/>
        </w:rPr>
        <w:t xml:space="preserve">oftware, unless altered or modified by </w:t>
      </w:r>
      <w:r w:rsidR="00935683">
        <w:rPr>
          <w:rFonts w:ascii="Trebuchet MS" w:hAnsi="Trebuchet MS"/>
          <w:bCs/>
          <w:sz w:val="20"/>
        </w:rPr>
        <w:t>Mobile Heartbeat</w:t>
      </w:r>
      <w:r w:rsidRPr="00935683">
        <w:rPr>
          <w:rFonts w:ascii="Trebuchet MS" w:hAnsi="Trebuchet MS"/>
          <w:bCs/>
          <w:sz w:val="20"/>
        </w:rPr>
        <w:t>.</w:t>
      </w:r>
    </w:p>
    <w:p w14:paraId="26DADD80" w14:textId="54CE9091" w:rsidR="00032835" w:rsidRPr="00935683" w:rsidRDefault="00032835" w:rsidP="00935683">
      <w:pPr>
        <w:numPr>
          <w:ilvl w:val="2"/>
          <w:numId w:val="3"/>
        </w:numPr>
        <w:jc w:val="both"/>
        <w:rPr>
          <w:rFonts w:ascii="Trebuchet MS" w:hAnsi="Trebuchet MS"/>
          <w:bCs/>
          <w:sz w:val="20"/>
        </w:rPr>
      </w:pPr>
      <w:r w:rsidRPr="00935683">
        <w:rPr>
          <w:rFonts w:ascii="Trebuchet MS" w:hAnsi="Trebuchet MS"/>
          <w:bCs/>
          <w:sz w:val="20"/>
        </w:rPr>
        <w:t xml:space="preserve">Defects in the </w:t>
      </w:r>
      <w:r w:rsidR="00935683">
        <w:rPr>
          <w:rFonts w:ascii="Trebuchet MS" w:hAnsi="Trebuchet MS"/>
          <w:bCs/>
          <w:sz w:val="20"/>
        </w:rPr>
        <w:t>s</w:t>
      </w:r>
      <w:r w:rsidRPr="00935683">
        <w:rPr>
          <w:rFonts w:ascii="Trebuchet MS" w:hAnsi="Trebuchet MS"/>
          <w:bCs/>
          <w:sz w:val="20"/>
        </w:rPr>
        <w:t>oftware due to accident, hardware malfunction, abuse or improper use.</w:t>
      </w:r>
    </w:p>
    <w:p w14:paraId="05268808" w14:textId="77777777" w:rsidR="00C216AF" w:rsidRPr="00E97538" w:rsidRDefault="00C216AF" w:rsidP="00C216AF">
      <w:pPr>
        <w:jc w:val="both"/>
        <w:rPr>
          <w:rFonts w:ascii="Trebuchet MS" w:hAnsi="Trebuchet MS"/>
          <w:sz w:val="20"/>
        </w:rPr>
      </w:pPr>
    </w:p>
    <w:p w14:paraId="323D4012" w14:textId="5CF6B83B" w:rsidR="00C216AF" w:rsidRPr="00E97538" w:rsidRDefault="00C216AF" w:rsidP="2FBD5BEA">
      <w:pPr>
        <w:numPr>
          <w:ilvl w:val="0"/>
          <w:numId w:val="3"/>
        </w:numPr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bookmarkStart w:id="1" w:name="_Toc245355087"/>
      <w:bookmarkStart w:id="2" w:name="_Toc269730111"/>
      <w:r w:rsidRPr="2FBD5BEA">
        <w:rPr>
          <w:rFonts w:ascii="Trebuchet MS" w:hAnsi="Trebuchet MS"/>
          <w:b/>
          <w:bCs/>
          <w:sz w:val="20"/>
          <w:szCs w:val="20"/>
          <w:u w:val="single"/>
        </w:rPr>
        <w:t xml:space="preserve">MAINTENANCE </w:t>
      </w:r>
      <w:bookmarkEnd w:id="1"/>
      <w:r w:rsidRPr="2FBD5BEA">
        <w:rPr>
          <w:rFonts w:ascii="Trebuchet MS" w:hAnsi="Trebuchet MS"/>
          <w:b/>
          <w:bCs/>
          <w:sz w:val="20"/>
          <w:szCs w:val="20"/>
          <w:u w:val="single"/>
        </w:rPr>
        <w:t>PROGRAM</w:t>
      </w:r>
      <w:bookmarkEnd w:id="2"/>
      <w:r w:rsidRPr="2FBD5BEA"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Pr="2FBD5BEA">
        <w:rPr>
          <w:rFonts w:ascii="Trebuchet MS" w:hAnsi="Trebuchet MS"/>
          <w:sz w:val="20"/>
          <w:szCs w:val="20"/>
        </w:rPr>
        <w:t xml:space="preserve"> </w:t>
      </w:r>
      <w:r w:rsidR="001416C0">
        <w:rPr>
          <w:rFonts w:ascii="Trebuchet MS" w:hAnsi="Trebuchet MS"/>
          <w:sz w:val="20"/>
          <w:szCs w:val="20"/>
        </w:rPr>
        <w:t>Software ma</w:t>
      </w:r>
      <w:r w:rsidR="001416C0" w:rsidRPr="2FBD5BEA">
        <w:rPr>
          <w:rFonts w:ascii="Trebuchet MS" w:hAnsi="Trebuchet MS"/>
          <w:sz w:val="20"/>
          <w:szCs w:val="20"/>
        </w:rPr>
        <w:t xml:space="preserve">intenance </w:t>
      </w:r>
      <w:r w:rsidRPr="2FBD5BEA">
        <w:rPr>
          <w:rFonts w:ascii="Trebuchet MS" w:hAnsi="Trebuchet MS"/>
          <w:sz w:val="20"/>
          <w:szCs w:val="20"/>
        </w:rPr>
        <w:t xml:space="preserve">includes all software releases (both major and minor) for all purchased and covered products. Mobile Heartbeat personnel </w:t>
      </w:r>
      <w:r w:rsidR="001416C0">
        <w:rPr>
          <w:rFonts w:ascii="Trebuchet MS" w:hAnsi="Trebuchet MS"/>
          <w:sz w:val="20"/>
          <w:szCs w:val="20"/>
        </w:rPr>
        <w:t>notify</w:t>
      </w:r>
      <w:r w:rsidRPr="2FBD5BEA">
        <w:rPr>
          <w:rFonts w:ascii="Trebuchet MS" w:hAnsi="Trebuchet MS"/>
          <w:sz w:val="20"/>
          <w:szCs w:val="20"/>
        </w:rPr>
        <w:t xml:space="preserve"> the customer’s authorized support contacts of all upcoming </w:t>
      </w:r>
      <w:r w:rsidR="001416C0">
        <w:rPr>
          <w:rFonts w:ascii="Trebuchet MS" w:hAnsi="Trebuchet MS"/>
          <w:sz w:val="20"/>
          <w:szCs w:val="20"/>
        </w:rPr>
        <w:t xml:space="preserve">software </w:t>
      </w:r>
      <w:r w:rsidRPr="2FBD5BEA">
        <w:rPr>
          <w:rFonts w:ascii="Trebuchet MS" w:hAnsi="Trebuchet MS"/>
          <w:sz w:val="20"/>
          <w:szCs w:val="20"/>
        </w:rPr>
        <w:t xml:space="preserve">maintenance releases. </w:t>
      </w:r>
      <w:r w:rsidR="001416C0">
        <w:rPr>
          <w:rFonts w:ascii="Trebuchet MS" w:hAnsi="Trebuchet MS"/>
          <w:sz w:val="20"/>
          <w:szCs w:val="20"/>
        </w:rPr>
        <w:t>Software maintenance is performed by Mobile Heartbeat.</w:t>
      </w:r>
    </w:p>
    <w:p w14:paraId="72CFCFF9" w14:textId="77777777" w:rsidR="00C216AF" w:rsidRPr="00E97538" w:rsidRDefault="00C216AF" w:rsidP="00C216AF">
      <w:pPr>
        <w:jc w:val="both"/>
        <w:rPr>
          <w:rFonts w:ascii="Trebuchet MS" w:hAnsi="Trebuchet MS"/>
          <w:sz w:val="20"/>
        </w:rPr>
      </w:pPr>
    </w:p>
    <w:p w14:paraId="296A70B4" w14:textId="443858BA" w:rsidR="00C216AF" w:rsidRPr="00E97538" w:rsidRDefault="00C216AF" w:rsidP="2FBD5BEA">
      <w:pPr>
        <w:numPr>
          <w:ilvl w:val="1"/>
          <w:numId w:val="3"/>
        </w:numPr>
        <w:ind w:left="900" w:hanging="540"/>
        <w:jc w:val="both"/>
        <w:rPr>
          <w:rFonts w:ascii="Trebuchet MS" w:hAnsi="Trebuchet MS"/>
          <w:b/>
          <w:bCs/>
          <w:sz w:val="20"/>
          <w:szCs w:val="20"/>
        </w:rPr>
      </w:pPr>
      <w:bookmarkStart w:id="3" w:name="_Toc245355088"/>
      <w:bookmarkStart w:id="4" w:name="_Toc269730112"/>
      <w:r w:rsidRPr="2FBD5BEA">
        <w:rPr>
          <w:rFonts w:ascii="Trebuchet MS" w:hAnsi="Trebuchet MS"/>
          <w:b/>
          <w:bCs/>
          <w:sz w:val="20"/>
          <w:szCs w:val="20"/>
          <w:u w:val="single"/>
        </w:rPr>
        <w:t>Maintenance Hours</w:t>
      </w:r>
      <w:bookmarkEnd w:id="3"/>
      <w:bookmarkEnd w:id="4"/>
      <w:r w:rsidRPr="2FBD5BEA"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Pr="2FBD5BEA">
        <w:rPr>
          <w:rFonts w:ascii="Trebuchet MS" w:hAnsi="Trebuchet MS"/>
          <w:b/>
          <w:bCs/>
          <w:sz w:val="20"/>
          <w:szCs w:val="20"/>
        </w:rPr>
        <w:t xml:space="preserve"> </w:t>
      </w:r>
      <w:r w:rsidRPr="2FBD5BEA">
        <w:rPr>
          <w:rFonts w:ascii="Trebuchet MS" w:hAnsi="Trebuchet MS"/>
          <w:sz w:val="20"/>
          <w:szCs w:val="20"/>
        </w:rPr>
        <w:t xml:space="preserve">Software maintenance services are performed by Mobile Heartbeat personnel </w:t>
      </w:r>
      <w:r w:rsidR="00B45BF2">
        <w:rPr>
          <w:rFonts w:ascii="Trebuchet MS" w:hAnsi="Trebuchet MS"/>
          <w:sz w:val="20"/>
          <w:szCs w:val="20"/>
        </w:rPr>
        <w:t xml:space="preserve">on weekdays, typically outside of </w:t>
      </w:r>
      <w:r w:rsidR="003C6A89">
        <w:rPr>
          <w:rFonts w:ascii="Trebuchet MS" w:hAnsi="Trebuchet MS"/>
          <w:sz w:val="20"/>
          <w:szCs w:val="20"/>
        </w:rPr>
        <w:t xml:space="preserve">Mobile Heartbeat’s </w:t>
      </w:r>
      <w:r w:rsidR="00B45BF2">
        <w:rPr>
          <w:rFonts w:ascii="Trebuchet MS" w:hAnsi="Trebuchet MS"/>
          <w:sz w:val="20"/>
          <w:szCs w:val="20"/>
        </w:rPr>
        <w:t>standard business hours</w:t>
      </w:r>
      <w:r w:rsidRPr="2FBD5BEA">
        <w:rPr>
          <w:rFonts w:ascii="Trebuchet MS" w:hAnsi="Trebuchet MS"/>
          <w:sz w:val="20"/>
          <w:szCs w:val="20"/>
        </w:rPr>
        <w:t xml:space="preserve">. Coordination and scheduling of </w:t>
      </w:r>
      <w:r w:rsidR="00B45BF2">
        <w:rPr>
          <w:rFonts w:ascii="Trebuchet MS" w:hAnsi="Trebuchet MS"/>
          <w:sz w:val="20"/>
          <w:szCs w:val="20"/>
        </w:rPr>
        <w:t xml:space="preserve">software </w:t>
      </w:r>
      <w:r w:rsidRPr="2FBD5BEA">
        <w:rPr>
          <w:rFonts w:ascii="Trebuchet MS" w:hAnsi="Trebuchet MS"/>
          <w:sz w:val="20"/>
          <w:szCs w:val="20"/>
        </w:rPr>
        <w:t>maintenance release deployments will then be planned to minimize end user impact. Scheduled maintenance may be performed during normal business hours if requested by Client.</w:t>
      </w:r>
    </w:p>
    <w:p w14:paraId="73727CEF" w14:textId="77777777" w:rsidR="00C216AF" w:rsidRPr="00E97538" w:rsidRDefault="00C216AF" w:rsidP="00C216AF">
      <w:pPr>
        <w:rPr>
          <w:rFonts w:ascii="Trebuchet MS" w:eastAsia="Times New Roman" w:hAnsi="Trebuchet MS"/>
          <w:color w:val="auto"/>
          <w:sz w:val="20"/>
          <w:lang w:bidi="x-none"/>
        </w:rPr>
      </w:pPr>
    </w:p>
    <w:p w14:paraId="0A2FCAF9" w14:textId="175F8200" w:rsidR="00C216AF" w:rsidRDefault="00C216AF" w:rsidP="00C216AF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E97538">
        <w:rPr>
          <w:rFonts w:ascii="Trebuchet MS" w:eastAsia="Times New Roman" w:hAnsi="Trebuchet MS"/>
          <w:b/>
          <w:color w:val="auto"/>
          <w:sz w:val="20"/>
          <w:u w:val="single"/>
          <w:lang w:bidi="x-none"/>
        </w:rPr>
        <w:t>PAYMENT</w:t>
      </w:r>
      <w:r w:rsidRPr="00E97538">
        <w:rPr>
          <w:rFonts w:ascii="Trebuchet MS" w:eastAsia="Times New Roman" w:hAnsi="Trebuchet MS"/>
          <w:b/>
          <w:color w:val="auto"/>
          <w:sz w:val="20"/>
          <w:lang w:bidi="x-none"/>
        </w:rPr>
        <w:t>.</w:t>
      </w:r>
      <w:r w:rsidR="00213BD3">
        <w:rPr>
          <w:rFonts w:ascii="Trebuchet MS" w:eastAsia="Times New Roman" w:hAnsi="Trebuchet MS"/>
          <w:b/>
          <w:color w:val="auto"/>
          <w:sz w:val="20"/>
          <w:lang w:bidi="x-none"/>
        </w:rPr>
        <w:t xml:space="preserve"> </w:t>
      </w:r>
      <w:proofErr w:type="gramStart"/>
      <w:r w:rsidRPr="00E97538">
        <w:rPr>
          <w:rFonts w:ascii="Trebuchet MS" w:eastAsia="Times New Roman" w:hAnsi="Trebuchet MS"/>
          <w:color w:val="auto"/>
          <w:sz w:val="20"/>
          <w:lang w:bidi="x-none"/>
        </w:rPr>
        <w:t>Client</w:t>
      </w:r>
      <w:proofErr w:type="gramEnd"/>
      <w:r w:rsidRPr="00E97538">
        <w:rPr>
          <w:rFonts w:ascii="Trebuchet MS" w:eastAsia="Times New Roman" w:hAnsi="Trebuchet MS"/>
          <w:color w:val="auto"/>
          <w:sz w:val="20"/>
          <w:lang w:bidi="x-none"/>
        </w:rPr>
        <w:t xml:space="preserve"> agrees to pay Mobile Heartbeat for the Support &amp; Maintenance services by paying any amounts as set forth in the applicable </w:t>
      </w:r>
      <w:r w:rsidR="007F73E5">
        <w:rPr>
          <w:rFonts w:ascii="Trebuchet MS" w:eastAsia="Times New Roman" w:hAnsi="Trebuchet MS"/>
          <w:color w:val="auto"/>
          <w:sz w:val="20"/>
          <w:lang w:bidi="x-none"/>
        </w:rPr>
        <w:t>q</w:t>
      </w:r>
      <w:r w:rsidR="007F73E5" w:rsidRPr="00E97538">
        <w:rPr>
          <w:rFonts w:ascii="Trebuchet MS" w:eastAsia="Times New Roman" w:hAnsi="Trebuchet MS"/>
          <w:color w:val="auto"/>
          <w:sz w:val="20"/>
          <w:lang w:bidi="x-none"/>
        </w:rPr>
        <w:t xml:space="preserve">uote </w:t>
      </w:r>
      <w:r w:rsidRPr="00E97538">
        <w:rPr>
          <w:rFonts w:ascii="Trebuchet MS" w:eastAsia="Times New Roman" w:hAnsi="Trebuchet MS"/>
          <w:color w:val="auto"/>
          <w:sz w:val="20"/>
          <w:lang w:bidi="x-none"/>
        </w:rPr>
        <w:t xml:space="preserve">(the “Support Fees”). Payment of Support Fees will be due prior to the commencement of the Support &amp; Maintenance services unless otherwise indicated in the applicable </w:t>
      </w:r>
      <w:r w:rsidR="007F73E5">
        <w:rPr>
          <w:rFonts w:ascii="Trebuchet MS" w:eastAsia="Times New Roman" w:hAnsi="Trebuchet MS"/>
          <w:color w:val="auto"/>
          <w:sz w:val="20"/>
          <w:lang w:bidi="x-none"/>
        </w:rPr>
        <w:t>q</w:t>
      </w:r>
      <w:r w:rsidRPr="00E97538">
        <w:rPr>
          <w:rFonts w:ascii="Trebuchet MS" w:eastAsia="Times New Roman" w:hAnsi="Trebuchet MS"/>
          <w:color w:val="auto"/>
          <w:sz w:val="20"/>
          <w:lang w:bidi="x-none"/>
        </w:rPr>
        <w:t>uote.</w:t>
      </w:r>
    </w:p>
    <w:p w14:paraId="02DD2219" w14:textId="77777777" w:rsidR="005B552A" w:rsidRPr="00E97538" w:rsidRDefault="005B552A" w:rsidP="005B552A">
      <w:pPr>
        <w:ind w:left="360"/>
        <w:rPr>
          <w:rFonts w:ascii="Trebuchet MS" w:eastAsia="Times New Roman" w:hAnsi="Trebuchet MS"/>
          <w:color w:val="auto"/>
          <w:sz w:val="20"/>
          <w:lang w:bidi="x-none"/>
        </w:rPr>
      </w:pPr>
    </w:p>
    <w:p w14:paraId="668A6688" w14:textId="3DD5FD40" w:rsidR="00C216AF" w:rsidRPr="005B552A" w:rsidRDefault="00C216AF" w:rsidP="2FBD5BEA">
      <w:pPr>
        <w:numPr>
          <w:ilvl w:val="0"/>
          <w:numId w:val="3"/>
        </w:numPr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  <w:lang w:bidi="x-none"/>
        </w:rPr>
      </w:pPr>
      <w:r w:rsidRPr="2FBD5BEA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t>ANNUAL SUPPORT &amp; MAINTENANCE PRICE INCREASE</w:t>
      </w:r>
      <w:r w:rsidRPr="2FBD5BEA">
        <w:rPr>
          <w:rFonts w:ascii="Trebuchet MS" w:eastAsia="Times New Roman" w:hAnsi="Trebuchet MS"/>
          <w:color w:val="auto"/>
          <w:sz w:val="20"/>
          <w:szCs w:val="20"/>
        </w:rPr>
        <w:t>. Mobile Heartbeat reserves the right to increase the annual fees charged for Support &amp; Maintenance up to 3% or the last 12 months increase in the Consumer Price Index (CPI), whichever is greater.</w:t>
      </w:r>
    </w:p>
    <w:p w14:paraId="556147A8" w14:textId="77777777" w:rsidR="005B552A" w:rsidRPr="00E97538" w:rsidRDefault="005B552A" w:rsidP="005B552A">
      <w:pPr>
        <w:ind w:left="360"/>
        <w:rPr>
          <w:rFonts w:ascii="Trebuchet MS" w:eastAsia="Times New Roman" w:hAnsi="Trebuchet MS"/>
          <w:b/>
          <w:color w:val="auto"/>
          <w:sz w:val="20"/>
          <w:u w:val="single"/>
          <w:lang w:bidi="x-none"/>
        </w:rPr>
      </w:pPr>
    </w:p>
    <w:p w14:paraId="6D60F16F" w14:textId="77777777" w:rsidR="00C778C6" w:rsidRDefault="00036894" w:rsidP="005D06F2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4E787B">
        <w:rPr>
          <w:rFonts w:ascii="Trebuchet MS" w:eastAsia="Times New Roman" w:hAnsi="Trebuchet MS"/>
          <w:b/>
          <w:bCs/>
          <w:color w:val="auto"/>
          <w:sz w:val="20"/>
          <w:u w:val="single"/>
          <w:lang w:bidi="x-none"/>
        </w:rPr>
        <w:t>CUSTOMER RESPONSIBILITIES</w:t>
      </w:r>
      <w:r>
        <w:rPr>
          <w:rFonts w:ascii="Trebuchet MS" w:eastAsia="Times New Roman" w:hAnsi="Trebuchet MS"/>
          <w:color w:val="auto"/>
          <w:sz w:val="20"/>
          <w:lang w:bidi="x-none"/>
        </w:rPr>
        <w:t xml:space="preserve">.  </w:t>
      </w:r>
      <w:r w:rsidR="005D06F2">
        <w:rPr>
          <w:rFonts w:ascii="Trebuchet MS" w:eastAsia="Times New Roman" w:hAnsi="Trebuchet MS"/>
          <w:color w:val="auto"/>
          <w:sz w:val="20"/>
          <w:lang w:bidi="x-none"/>
        </w:rPr>
        <w:t xml:space="preserve">Customer shall ensure that when an Approved Customer Contact </w:t>
      </w:r>
      <w:r w:rsidR="005D06F2"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submits </w:t>
      </w:r>
      <w:r w:rsidR="00C778C6">
        <w:rPr>
          <w:rFonts w:ascii="Trebuchet MS" w:eastAsia="Times New Roman" w:hAnsi="Trebuchet MS"/>
          <w:color w:val="auto"/>
          <w:sz w:val="20"/>
          <w:lang w:bidi="x-none"/>
        </w:rPr>
        <w:t>a support request (“Incident”)</w:t>
      </w:r>
      <w:r w:rsidR="005D06F2" w:rsidRPr="005D06F2">
        <w:rPr>
          <w:rFonts w:ascii="Trebuchet MS" w:eastAsia="Times New Roman" w:hAnsi="Trebuchet MS"/>
          <w:color w:val="auto"/>
          <w:sz w:val="20"/>
          <w:lang w:bidi="x-none"/>
        </w:rPr>
        <w:t>, that</w:t>
      </w:r>
    </w:p>
    <w:p w14:paraId="3B1B2317" w14:textId="77777777" w:rsidR="00C778C6" w:rsidRDefault="00C778C6" w:rsidP="004E787B">
      <w:pPr>
        <w:pStyle w:val="ListParagraph"/>
        <w:rPr>
          <w:rFonts w:ascii="Trebuchet MS" w:eastAsia="Times New Roman" w:hAnsi="Trebuchet MS"/>
          <w:color w:val="auto"/>
          <w:sz w:val="20"/>
          <w:lang w:bidi="x-none"/>
        </w:rPr>
      </w:pPr>
    </w:p>
    <w:p w14:paraId="095102AD" w14:textId="460AEB87" w:rsidR="001559C8" w:rsidRDefault="005D06F2" w:rsidP="00C778C6">
      <w:pPr>
        <w:numPr>
          <w:ilvl w:val="1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individual will 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 xml:space="preserve">provide </w:t>
      </w:r>
      <w:r w:rsidR="001559C8" w:rsidRPr="001559C8">
        <w:rPr>
          <w:rFonts w:ascii="Trebuchet MS" w:eastAsia="Times New Roman" w:hAnsi="Trebuchet MS"/>
          <w:color w:val="auto"/>
          <w:sz w:val="20"/>
          <w:lang w:bidi="x-none"/>
        </w:rPr>
        <w:t xml:space="preserve">thorough, descriptive information 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>regarding the issue</w:t>
      </w:r>
      <w:r w:rsidR="001559C8" w:rsidRPr="001559C8">
        <w:rPr>
          <w:rFonts w:ascii="Trebuchet MS" w:eastAsia="Times New Roman" w:hAnsi="Trebuchet MS"/>
          <w:color w:val="auto"/>
          <w:sz w:val="20"/>
          <w:lang w:bidi="x-none"/>
        </w:rPr>
        <w:t>, including but not limited to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 xml:space="preserve"> a d</w:t>
      </w:r>
      <w:r w:rsidR="001559C8" w:rsidRPr="001559C8">
        <w:rPr>
          <w:rFonts w:ascii="Trebuchet MS" w:eastAsia="Times New Roman" w:hAnsi="Trebuchet MS"/>
          <w:color w:val="auto"/>
          <w:sz w:val="20"/>
          <w:lang w:bidi="x-none"/>
        </w:rPr>
        <w:t xml:space="preserve">etailed description of issue, date and time of occurrence, impacted parties, 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 xml:space="preserve">and </w:t>
      </w:r>
      <w:r w:rsidR="001559C8" w:rsidRPr="001559C8">
        <w:rPr>
          <w:rFonts w:ascii="Trebuchet MS" w:eastAsia="Times New Roman" w:hAnsi="Trebuchet MS"/>
          <w:color w:val="auto"/>
          <w:sz w:val="20"/>
          <w:lang w:bidi="x-none"/>
        </w:rPr>
        <w:t xml:space="preserve">call back </w:t>
      </w:r>
      <w:proofErr w:type="gramStart"/>
      <w:r w:rsidR="001559C8" w:rsidRPr="001559C8">
        <w:rPr>
          <w:rFonts w:ascii="Trebuchet MS" w:eastAsia="Times New Roman" w:hAnsi="Trebuchet MS"/>
          <w:color w:val="auto"/>
          <w:sz w:val="20"/>
          <w:lang w:bidi="x-none"/>
        </w:rPr>
        <w:t>number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>;</w:t>
      </w:r>
      <w:proofErr w:type="gramEnd"/>
    </w:p>
    <w:p w14:paraId="462694D8" w14:textId="3BD847CE" w:rsidR="005D06F2" w:rsidRDefault="001559C8" w:rsidP="004E787B">
      <w:pPr>
        <w:numPr>
          <w:ilvl w:val="1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>
        <w:rPr>
          <w:rFonts w:ascii="Trebuchet MS" w:eastAsia="Times New Roman" w:hAnsi="Trebuchet MS"/>
          <w:color w:val="auto"/>
          <w:sz w:val="20"/>
          <w:lang w:bidi="x-none"/>
        </w:rPr>
        <w:t>individual will have f</w:t>
      </w:r>
      <w:r w:rsidR="005D06F2"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ull access and permissions required to troubleshoot the Incident and is authorized to make recommended changes to the Customer’s network, and/or applicable Mobile Heartbeat software to help troubleshoot or resolve the </w:t>
      </w:r>
      <w:proofErr w:type="gramStart"/>
      <w:r w:rsidR="005D06F2" w:rsidRPr="005D06F2">
        <w:rPr>
          <w:rFonts w:ascii="Trebuchet MS" w:eastAsia="Times New Roman" w:hAnsi="Trebuchet MS"/>
          <w:color w:val="auto"/>
          <w:sz w:val="20"/>
          <w:lang w:bidi="x-none"/>
        </w:rPr>
        <w:t>issue</w:t>
      </w:r>
      <w:r>
        <w:rPr>
          <w:rFonts w:ascii="Trebuchet MS" w:eastAsia="Times New Roman" w:hAnsi="Trebuchet MS"/>
          <w:color w:val="auto"/>
          <w:sz w:val="20"/>
          <w:lang w:bidi="x-none"/>
        </w:rPr>
        <w:t>;</w:t>
      </w:r>
      <w:proofErr w:type="gramEnd"/>
    </w:p>
    <w:p w14:paraId="5128F7F6" w14:textId="77777777" w:rsidR="005D06F2" w:rsidRDefault="005D06F2" w:rsidP="004E787B">
      <w:pPr>
        <w:pStyle w:val="ListParagraph"/>
        <w:rPr>
          <w:rFonts w:ascii="Trebuchet MS" w:eastAsia="Times New Roman" w:hAnsi="Trebuchet MS"/>
          <w:color w:val="auto"/>
          <w:sz w:val="20"/>
          <w:lang w:bidi="x-none"/>
        </w:rPr>
      </w:pPr>
    </w:p>
    <w:p w14:paraId="399B8C97" w14:textId="2E974F8F" w:rsidR="005D06F2" w:rsidRDefault="005D06F2" w:rsidP="005D06F2">
      <w:pPr>
        <w:numPr>
          <w:ilvl w:val="1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Customer will give Mobile Heartbeat </w:t>
      </w:r>
      <w:r w:rsidR="002675CE">
        <w:rPr>
          <w:rFonts w:ascii="Trebuchet MS" w:eastAsia="Times New Roman" w:hAnsi="Trebuchet MS"/>
          <w:color w:val="auto"/>
          <w:sz w:val="20"/>
          <w:lang w:bidi="x-none"/>
        </w:rPr>
        <w:t>appropriate</w:t>
      </w: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 access to the systems </w:t>
      </w:r>
      <w:r w:rsidR="002675CE">
        <w:rPr>
          <w:rFonts w:ascii="Trebuchet MS" w:eastAsia="Times New Roman" w:hAnsi="Trebuchet MS"/>
          <w:color w:val="auto"/>
          <w:sz w:val="20"/>
          <w:lang w:bidi="x-none"/>
        </w:rPr>
        <w:t>to enable Mobile Heartbeat to render support, including without limitation,</w:t>
      </w: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 as necessary for Mobile Heartbeat to determine the cause of the problem and find a resolution. Customer is solely responsible for </w:t>
      </w:r>
      <w:r w:rsidRPr="005D06F2">
        <w:rPr>
          <w:rFonts w:ascii="Trebuchet MS" w:eastAsia="Times New Roman" w:hAnsi="Trebuchet MS"/>
          <w:color w:val="auto"/>
          <w:sz w:val="20"/>
          <w:lang w:bidi="x-none"/>
        </w:rPr>
        <w:lastRenderedPageBreak/>
        <w:t>Customer’s data, information, and software, including making back-up copies and security. Mobile Heartbeat recommends Customer create</w:t>
      </w:r>
      <w:r w:rsidR="00AD2AE2">
        <w:rPr>
          <w:rFonts w:ascii="Trebuchet MS" w:eastAsia="Times New Roman" w:hAnsi="Trebuchet MS"/>
          <w:color w:val="auto"/>
          <w:sz w:val="20"/>
          <w:lang w:bidi="x-none"/>
        </w:rPr>
        <w:t>s</w:t>
      </w: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 backup copies of configuration files before any work is performed</w:t>
      </w:r>
      <w:r w:rsidR="001559C8">
        <w:rPr>
          <w:rFonts w:ascii="Trebuchet MS" w:eastAsia="Times New Roman" w:hAnsi="Trebuchet MS"/>
          <w:color w:val="auto"/>
          <w:sz w:val="20"/>
          <w:lang w:bidi="x-none"/>
        </w:rPr>
        <w:t>; and</w:t>
      </w:r>
    </w:p>
    <w:p w14:paraId="43107648" w14:textId="77777777" w:rsidR="001559C8" w:rsidRDefault="001559C8" w:rsidP="004E787B">
      <w:pPr>
        <w:rPr>
          <w:rFonts w:ascii="Trebuchet MS" w:eastAsia="Times New Roman" w:hAnsi="Trebuchet MS"/>
          <w:color w:val="auto"/>
          <w:sz w:val="20"/>
          <w:lang w:bidi="x-none"/>
        </w:rPr>
      </w:pPr>
    </w:p>
    <w:p w14:paraId="710AD292" w14:textId="19CF1D16" w:rsidR="00036894" w:rsidRPr="004E787B" w:rsidRDefault="005D06F2" w:rsidP="004E787B">
      <w:pPr>
        <w:numPr>
          <w:ilvl w:val="1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Customer acknowledges that not implementing a release may render the Mobile Heartbeat software unusable or non-conforming and Customer assumes all risks arising from the failure to install such software updates. Even if </w:t>
      </w:r>
      <w:proofErr w:type="gramStart"/>
      <w:r w:rsidRPr="005D06F2">
        <w:rPr>
          <w:rFonts w:ascii="Trebuchet MS" w:eastAsia="Times New Roman" w:hAnsi="Trebuchet MS"/>
          <w:color w:val="auto"/>
          <w:sz w:val="20"/>
          <w:lang w:bidi="x-none"/>
        </w:rPr>
        <w:t>Customer</w:t>
      </w:r>
      <w:proofErr w:type="gramEnd"/>
      <w:r w:rsidRPr="005D06F2">
        <w:rPr>
          <w:rFonts w:ascii="Trebuchet MS" w:eastAsia="Times New Roman" w:hAnsi="Trebuchet MS"/>
          <w:color w:val="auto"/>
          <w:sz w:val="20"/>
          <w:lang w:bidi="x-none"/>
        </w:rPr>
        <w:t xml:space="preserve"> has paid the applicable fees, Mobile Heartbeat will not be required to provide Support if Customer has not properly implemented all releases provided by Mobile Heartbeat.</w:t>
      </w:r>
    </w:p>
    <w:p w14:paraId="473D2C71" w14:textId="77777777" w:rsidR="00036894" w:rsidRDefault="00036894" w:rsidP="004E787B">
      <w:pPr>
        <w:pStyle w:val="ListParagraph"/>
        <w:rPr>
          <w:rFonts w:ascii="Trebuchet MS" w:eastAsia="Times New Roman" w:hAnsi="Trebuchet MS"/>
          <w:b/>
          <w:color w:val="auto"/>
          <w:sz w:val="20"/>
          <w:u w:val="single"/>
          <w:lang w:bidi="x-none"/>
        </w:rPr>
      </w:pPr>
    </w:p>
    <w:p w14:paraId="217AD430" w14:textId="09E6473D" w:rsidR="00D54A86" w:rsidRPr="00E97538" w:rsidRDefault="00C216AF" w:rsidP="00C216AF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lang w:bidi="x-none"/>
        </w:rPr>
      </w:pPr>
      <w:r w:rsidRPr="00E97538">
        <w:rPr>
          <w:rFonts w:ascii="Trebuchet MS" w:eastAsia="Times New Roman" w:hAnsi="Trebuchet MS"/>
          <w:b/>
          <w:color w:val="auto"/>
          <w:sz w:val="20"/>
          <w:u w:val="single"/>
          <w:lang w:bidi="x-none"/>
        </w:rPr>
        <w:t>CHANGE OF AGREEMENT</w:t>
      </w:r>
      <w:r w:rsidRPr="00E97538">
        <w:rPr>
          <w:rFonts w:ascii="Trebuchet MS" w:eastAsia="Times New Roman" w:hAnsi="Trebuchet MS"/>
          <w:b/>
          <w:color w:val="auto"/>
          <w:sz w:val="20"/>
          <w:lang w:bidi="x-none"/>
        </w:rPr>
        <w:t>.</w:t>
      </w:r>
      <w:r w:rsidR="00213BD3">
        <w:rPr>
          <w:rFonts w:ascii="Trebuchet MS" w:eastAsia="Times New Roman" w:hAnsi="Trebuchet MS"/>
          <w:b/>
          <w:color w:val="auto"/>
          <w:sz w:val="20"/>
          <w:lang w:bidi="x-none"/>
        </w:rPr>
        <w:t xml:space="preserve"> </w:t>
      </w:r>
      <w:r w:rsidRPr="00E97538">
        <w:rPr>
          <w:rFonts w:ascii="Trebuchet MS" w:eastAsia="Times New Roman" w:hAnsi="Trebuchet MS"/>
          <w:color w:val="auto"/>
          <w:sz w:val="20"/>
          <w:lang w:bidi="x-none"/>
        </w:rPr>
        <w:t xml:space="preserve">This document </w:t>
      </w:r>
      <w:r w:rsidR="00A61865">
        <w:rPr>
          <w:rFonts w:ascii="Trebuchet MS" w:eastAsia="Times New Roman" w:hAnsi="Trebuchet MS"/>
          <w:color w:val="auto"/>
          <w:sz w:val="20"/>
          <w:lang w:bidi="x-none"/>
        </w:rPr>
        <w:t xml:space="preserve">is </w:t>
      </w:r>
      <w:r w:rsidRPr="00E97538">
        <w:rPr>
          <w:rFonts w:ascii="Trebuchet MS" w:eastAsia="Times New Roman" w:hAnsi="Trebuchet MS"/>
          <w:color w:val="auto"/>
          <w:sz w:val="20"/>
          <w:lang w:bidi="x-none"/>
        </w:rPr>
        <w:t>subject to change at time of renewal.</w:t>
      </w:r>
      <w:r w:rsidR="00D54A86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br/>
      </w:r>
    </w:p>
    <w:p w14:paraId="170C8985" w14:textId="2BFA8403" w:rsidR="00D54A86" w:rsidRDefault="00C216AF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szCs w:val="20"/>
          <w:lang w:bidi="x-none"/>
        </w:rPr>
      </w:pPr>
      <w:r w:rsidRPr="2FBD5BEA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t>REMOTE MONITORING</w:t>
      </w:r>
      <w:r w:rsidRPr="2FBD5BEA">
        <w:rPr>
          <w:rFonts w:ascii="Trebuchet MS" w:eastAsia="Times New Roman" w:hAnsi="Trebuchet MS"/>
          <w:b/>
          <w:bCs/>
          <w:color w:val="auto"/>
          <w:sz w:val="20"/>
          <w:szCs w:val="20"/>
        </w:rPr>
        <w:t>.</w:t>
      </w:r>
      <w:r w:rsidR="00213BD3" w:rsidRPr="2FBD5BEA">
        <w:rPr>
          <w:rFonts w:ascii="Trebuchet MS" w:eastAsia="Times New Roman" w:hAnsi="Trebuchet MS"/>
          <w:b/>
          <w:bCs/>
          <w:color w:val="auto"/>
          <w:sz w:val="20"/>
          <w:szCs w:val="20"/>
        </w:rPr>
        <w:t xml:space="preserve"> </w:t>
      </w:r>
      <w:r w:rsidR="00A61865" w:rsidRPr="2FBD5BEA">
        <w:rPr>
          <w:rFonts w:ascii="Trebuchet MS" w:eastAsia="Times New Roman" w:hAnsi="Trebuchet MS"/>
          <w:color w:val="auto"/>
          <w:sz w:val="20"/>
          <w:szCs w:val="20"/>
        </w:rPr>
        <w:t xml:space="preserve">MH-CURE includes a monitoring </w:t>
      </w:r>
      <w:proofErr w:type="gramStart"/>
      <w:r w:rsidR="00A61865" w:rsidRPr="2FBD5BEA">
        <w:rPr>
          <w:rFonts w:ascii="Trebuchet MS" w:eastAsia="Times New Roman" w:hAnsi="Trebuchet MS"/>
          <w:color w:val="auto"/>
          <w:sz w:val="20"/>
          <w:szCs w:val="20"/>
        </w:rPr>
        <w:t>capability,</w:t>
      </w:r>
      <w:proofErr w:type="gramEnd"/>
      <w:r w:rsidR="00A61865" w:rsidRPr="2FBD5BEA">
        <w:rPr>
          <w:rFonts w:ascii="Trebuchet MS" w:eastAsia="Times New Roman" w:hAnsi="Trebuchet MS"/>
          <w:color w:val="auto"/>
          <w:sz w:val="20"/>
          <w:szCs w:val="20"/>
        </w:rPr>
        <w:t xml:space="preserve"> that generates alerts that are sent via email to Mobile Heartbeat personnel</w:t>
      </w:r>
      <w:r w:rsidR="00007225">
        <w:rPr>
          <w:rFonts w:ascii="Trebuchet MS" w:eastAsia="Times New Roman" w:hAnsi="Trebuchet MS"/>
          <w:color w:val="auto"/>
          <w:sz w:val="20"/>
          <w:szCs w:val="20"/>
        </w:rPr>
        <w:t xml:space="preserve"> when there is a potential issue with the Mobile Heartbeat software</w:t>
      </w:r>
      <w:r w:rsidR="00A91C45" w:rsidRPr="2FBD5BEA">
        <w:rPr>
          <w:rFonts w:ascii="Trebuchet MS" w:eastAsia="Times New Roman" w:hAnsi="Trebuchet MS"/>
          <w:color w:val="auto"/>
          <w:sz w:val="20"/>
          <w:szCs w:val="20"/>
        </w:rPr>
        <w:t xml:space="preserve">. </w:t>
      </w:r>
      <w:r w:rsidR="00B82A6E">
        <w:rPr>
          <w:rFonts w:ascii="Trebuchet MS" w:eastAsia="Times New Roman" w:hAnsi="Trebuchet MS"/>
          <w:color w:val="auto"/>
          <w:sz w:val="20"/>
          <w:szCs w:val="20"/>
        </w:rPr>
        <w:t>If the customer also wants a copy of the generated alerts, the</w:t>
      </w:r>
      <w:r w:rsidR="009552EE">
        <w:rPr>
          <w:rFonts w:ascii="Trebuchet MS" w:eastAsia="Times New Roman" w:hAnsi="Trebuchet MS"/>
          <w:color w:val="auto"/>
          <w:sz w:val="20"/>
          <w:szCs w:val="20"/>
        </w:rPr>
        <w:t xml:space="preserve"> alerts</w:t>
      </w:r>
      <w:r w:rsidR="00B82A6E">
        <w:rPr>
          <w:rFonts w:ascii="Trebuchet MS" w:eastAsia="Times New Roman" w:hAnsi="Trebuchet MS"/>
          <w:color w:val="auto"/>
          <w:sz w:val="20"/>
          <w:szCs w:val="20"/>
        </w:rPr>
        <w:t xml:space="preserve"> can be sent to one customer email distribution group.</w:t>
      </w:r>
      <w:r w:rsidR="00D54A86">
        <w:rPr>
          <w:rFonts w:ascii="Trebuchet MS" w:eastAsia="Times New Roman" w:hAnsi="Trebuchet MS"/>
          <w:color w:val="auto"/>
          <w:sz w:val="20"/>
          <w:szCs w:val="20"/>
        </w:rPr>
        <w:br/>
      </w:r>
    </w:p>
    <w:p w14:paraId="53CB08BC" w14:textId="626F337B" w:rsidR="00B77FB3" w:rsidRDefault="00D54A86" w:rsidP="00D54A86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szCs w:val="20"/>
        </w:rPr>
      </w:pPr>
      <w:r w:rsidRPr="004E787B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t>RIGHT TO DESUPPORT</w:t>
      </w:r>
      <w:r>
        <w:rPr>
          <w:rFonts w:ascii="Trebuchet MS" w:eastAsia="Times New Roman" w:hAnsi="Trebuchet MS"/>
          <w:color w:val="auto"/>
          <w:sz w:val="20"/>
          <w:szCs w:val="20"/>
        </w:rPr>
        <w:t xml:space="preserve">. </w:t>
      </w:r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It may become necessary as a part of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Heartbeat’s</w:t>
      </w:r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 product lifecycle to </w:t>
      </w:r>
      <w:proofErr w:type="spellStart"/>
      <w:r w:rsidRPr="00D54A86">
        <w:rPr>
          <w:rFonts w:ascii="Trebuchet MS" w:eastAsia="Times New Roman" w:hAnsi="Trebuchet MS"/>
          <w:color w:val="auto"/>
          <w:sz w:val="20"/>
          <w:szCs w:val="20"/>
        </w:rPr>
        <w:t>desupport</w:t>
      </w:r>
      <w:proofErr w:type="spellEnd"/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 certain program releases (including any embedded third-party programs for which support has been retired by the manufacturer or vendor of such programs for which, in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’s good faith determination, it is no longer practicable for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 to support) and, therefore,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Pr="00D54A86">
        <w:rPr>
          <w:rFonts w:ascii="Trebuchet MS" w:eastAsia="Times New Roman" w:hAnsi="Trebuchet MS"/>
          <w:color w:val="auto"/>
          <w:sz w:val="20"/>
          <w:szCs w:val="20"/>
        </w:rPr>
        <w:t xml:space="preserve"> reserves that right.</w:t>
      </w:r>
      <w:r w:rsidR="00B37525">
        <w:rPr>
          <w:rFonts w:ascii="Trebuchet MS" w:eastAsia="Times New Roman" w:hAnsi="Trebuchet MS"/>
          <w:color w:val="auto"/>
          <w:sz w:val="20"/>
          <w:szCs w:val="20"/>
        </w:rPr>
        <w:br/>
      </w:r>
    </w:p>
    <w:p w14:paraId="19813330" w14:textId="215F8D37" w:rsidR="00ED401A" w:rsidRDefault="00B30E0B" w:rsidP="00311795">
      <w:pPr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szCs w:val="20"/>
        </w:rPr>
      </w:pPr>
      <w:r w:rsidRPr="004E787B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t>CUSTOMER SUPPORT DATA PROTECTION PRACTICES</w:t>
      </w:r>
      <w:r>
        <w:rPr>
          <w:rFonts w:ascii="Trebuchet MS" w:eastAsia="Times New Roman" w:hAnsi="Trebuchet MS"/>
          <w:b/>
          <w:bCs/>
          <w:color w:val="auto"/>
          <w:sz w:val="20"/>
          <w:szCs w:val="20"/>
        </w:rPr>
        <w:t xml:space="preserve">.  </w:t>
      </w:r>
      <w:r w:rsidR="00456EBC">
        <w:rPr>
          <w:rFonts w:ascii="Trebuchet MS" w:eastAsia="Times New Roman" w:hAnsi="Trebuchet MS"/>
          <w:color w:val="auto"/>
          <w:sz w:val="20"/>
          <w:szCs w:val="20"/>
        </w:rPr>
        <w:t>Before submitting</w:t>
      </w:r>
      <w:r w:rsidR="00061CF5" w:rsidRPr="004E787B">
        <w:rPr>
          <w:rFonts w:ascii="Trebuchet MS" w:eastAsia="Times New Roman" w:hAnsi="Trebuchet MS"/>
          <w:color w:val="auto"/>
          <w:sz w:val="20"/>
          <w:szCs w:val="20"/>
        </w:rPr>
        <w:t xml:space="preserve"> any protected health information (“PHI”) subject to the United States Health Insurance Portability and Accountability Act (“HIPAA”) </w:t>
      </w:r>
      <w:r w:rsidR="00061CF5">
        <w:rPr>
          <w:rFonts w:ascii="Trebuchet MS" w:eastAsia="Times New Roman" w:hAnsi="Trebuchet MS"/>
          <w:color w:val="auto"/>
          <w:sz w:val="20"/>
          <w:szCs w:val="20"/>
        </w:rPr>
        <w:t xml:space="preserve">is submitted </w:t>
      </w:r>
      <w:r w:rsidR="00061CF5" w:rsidRPr="004E787B">
        <w:rPr>
          <w:rFonts w:ascii="Trebuchet MS" w:eastAsia="Times New Roman" w:hAnsi="Trebuchet MS"/>
          <w:color w:val="auto"/>
          <w:sz w:val="20"/>
          <w:szCs w:val="20"/>
        </w:rPr>
        <w:t xml:space="preserve">to </w:t>
      </w:r>
      <w:r w:rsidR="00061CF5"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="00061CF5" w:rsidRPr="004E787B">
        <w:rPr>
          <w:rFonts w:ascii="Trebuchet MS" w:eastAsia="Times New Roman" w:hAnsi="Trebuchet MS"/>
          <w:color w:val="auto"/>
          <w:sz w:val="20"/>
          <w:szCs w:val="20"/>
        </w:rPr>
        <w:t xml:space="preserve"> as part of receiving support services, </w:t>
      </w:r>
      <w:r w:rsidR="00456EBC">
        <w:rPr>
          <w:rFonts w:ascii="Trebuchet MS" w:eastAsia="Times New Roman" w:hAnsi="Trebuchet MS"/>
          <w:color w:val="auto"/>
          <w:sz w:val="20"/>
          <w:szCs w:val="20"/>
        </w:rPr>
        <w:t>the user must ensure that the parties have executed a Business Associate Agreement</w:t>
      </w:r>
      <w:r w:rsidR="00311795">
        <w:rPr>
          <w:rFonts w:ascii="Trebuchet MS" w:eastAsia="Times New Roman" w:hAnsi="Trebuchet MS"/>
          <w:color w:val="auto"/>
          <w:sz w:val="20"/>
          <w:szCs w:val="20"/>
        </w:rPr>
        <w:t xml:space="preserve"> (“BAA”) and t</w:t>
      </w:r>
      <w:r w:rsidRPr="00B30E0B">
        <w:rPr>
          <w:rFonts w:ascii="Trebuchet MS" w:eastAsia="Times New Roman" w:hAnsi="Trebuchet MS"/>
          <w:color w:val="auto"/>
          <w:sz w:val="20"/>
          <w:szCs w:val="20"/>
        </w:rPr>
        <w:t xml:space="preserve">o the extent personal information </w:t>
      </w:r>
      <w:r w:rsidR="00311795">
        <w:rPr>
          <w:rFonts w:ascii="Trebuchet MS" w:eastAsia="Times New Roman" w:hAnsi="Trebuchet MS"/>
          <w:color w:val="auto"/>
          <w:sz w:val="20"/>
          <w:szCs w:val="20"/>
        </w:rPr>
        <w:t xml:space="preserve">is provided </w:t>
      </w:r>
      <w:r w:rsidRPr="00B30E0B">
        <w:rPr>
          <w:rFonts w:ascii="Trebuchet MS" w:eastAsia="Times New Roman" w:hAnsi="Trebuchet MS"/>
          <w:color w:val="auto"/>
          <w:sz w:val="20"/>
          <w:szCs w:val="20"/>
        </w:rPr>
        <w:t xml:space="preserve">to </w:t>
      </w:r>
      <w:r>
        <w:rPr>
          <w:rFonts w:ascii="Trebuchet MS" w:eastAsia="Times New Roman" w:hAnsi="Trebuchet MS"/>
          <w:color w:val="auto"/>
          <w:sz w:val="20"/>
          <w:szCs w:val="20"/>
        </w:rPr>
        <w:t xml:space="preserve">Mobile Heartbeat </w:t>
      </w:r>
      <w:r w:rsidRPr="00B30E0B">
        <w:rPr>
          <w:rFonts w:ascii="Trebuchet MS" w:eastAsia="Times New Roman" w:hAnsi="Trebuchet MS"/>
          <w:color w:val="auto"/>
          <w:sz w:val="20"/>
          <w:szCs w:val="20"/>
        </w:rPr>
        <w:t xml:space="preserve">as part of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Pr="00B30E0B">
        <w:rPr>
          <w:rFonts w:ascii="Trebuchet MS" w:eastAsia="Times New Roman" w:hAnsi="Trebuchet MS"/>
          <w:color w:val="auto"/>
          <w:sz w:val="20"/>
          <w:szCs w:val="20"/>
        </w:rPr>
        <w:t xml:space="preserve">’s provision of support services, </w:t>
      </w:r>
      <w:r>
        <w:rPr>
          <w:rFonts w:ascii="Trebuchet MS" w:eastAsia="Times New Roman" w:hAnsi="Trebuchet MS"/>
          <w:color w:val="auto"/>
          <w:sz w:val="20"/>
          <w:szCs w:val="20"/>
        </w:rPr>
        <w:t>Mobile Heartbeat</w:t>
      </w:r>
      <w:r w:rsidRPr="00B30E0B">
        <w:rPr>
          <w:rFonts w:ascii="Trebuchet MS" w:eastAsia="Times New Roman" w:hAnsi="Trebuchet MS"/>
          <w:color w:val="auto"/>
          <w:sz w:val="20"/>
          <w:szCs w:val="20"/>
        </w:rPr>
        <w:t xml:space="preserve"> will comply with the </w:t>
      </w:r>
      <w:r w:rsidR="00705550">
        <w:rPr>
          <w:rFonts w:ascii="Trebuchet MS" w:eastAsia="Times New Roman" w:hAnsi="Trebuchet MS"/>
          <w:color w:val="auto"/>
          <w:sz w:val="20"/>
          <w:szCs w:val="20"/>
        </w:rPr>
        <w:t xml:space="preserve">applicable </w:t>
      </w:r>
      <w:r w:rsidR="00311795">
        <w:rPr>
          <w:rFonts w:ascii="Trebuchet MS" w:eastAsia="Times New Roman" w:hAnsi="Trebuchet MS"/>
          <w:color w:val="auto"/>
          <w:sz w:val="20"/>
          <w:szCs w:val="20"/>
        </w:rPr>
        <w:t>BAA</w:t>
      </w:r>
      <w:r w:rsidR="00705550">
        <w:rPr>
          <w:rFonts w:ascii="Trebuchet MS" w:eastAsia="Times New Roman" w:hAnsi="Trebuchet MS"/>
          <w:color w:val="auto"/>
          <w:sz w:val="20"/>
          <w:szCs w:val="20"/>
        </w:rPr>
        <w:t xml:space="preserve">. </w:t>
      </w:r>
    </w:p>
    <w:p w14:paraId="4F7611BD" w14:textId="77777777" w:rsidR="00D33DFD" w:rsidRDefault="00D33DFD" w:rsidP="004E787B">
      <w:pPr>
        <w:ind w:left="360"/>
        <w:rPr>
          <w:rFonts w:ascii="Trebuchet MS" w:eastAsia="Times New Roman" w:hAnsi="Trebuchet MS"/>
          <w:color w:val="auto"/>
          <w:sz w:val="20"/>
          <w:szCs w:val="20"/>
        </w:rPr>
      </w:pPr>
    </w:p>
    <w:p w14:paraId="63FA2DD2" w14:textId="44A732EB" w:rsidR="005C7369" w:rsidRPr="000A3108" w:rsidRDefault="00D33DFD" w:rsidP="000A3108">
      <w:pPr>
        <w:pStyle w:val="ListParagraph"/>
        <w:numPr>
          <w:ilvl w:val="0"/>
          <w:numId w:val="3"/>
        </w:numPr>
        <w:rPr>
          <w:rFonts w:ascii="Trebuchet MS" w:eastAsia="Times New Roman" w:hAnsi="Trebuchet MS"/>
          <w:color w:val="auto"/>
          <w:sz w:val="20"/>
          <w:szCs w:val="20"/>
        </w:rPr>
      </w:pPr>
      <w:r w:rsidRPr="002C6393">
        <w:rPr>
          <w:rFonts w:ascii="Trebuchet MS" w:eastAsia="Times New Roman" w:hAnsi="Trebuchet MS"/>
          <w:b/>
          <w:bCs/>
          <w:color w:val="auto"/>
          <w:sz w:val="20"/>
          <w:szCs w:val="20"/>
          <w:u w:val="single"/>
        </w:rPr>
        <w:t>TERMINATION</w:t>
      </w:r>
      <w:r w:rsidRPr="002C6393">
        <w:rPr>
          <w:rFonts w:ascii="Trebuchet MS" w:eastAsia="Times New Roman" w:hAnsi="Trebuchet MS"/>
          <w:color w:val="auto"/>
          <w:sz w:val="20"/>
          <w:szCs w:val="20"/>
        </w:rPr>
        <w:t>. Mobile Heartbeat may suspend or terminate Support Services if the</w:t>
      </w:r>
      <w:r w:rsidR="002C6393" w:rsidRPr="002C6393">
        <w:rPr>
          <w:rFonts w:ascii="Trebuchet MS" w:eastAsia="Times New Roman" w:hAnsi="Trebuchet MS"/>
          <w:color w:val="auto"/>
          <w:sz w:val="20"/>
          <w:szCs w:val="20"/>
        </w:rPr>
        <w:t xml:space="preserve"> written agreement between the parties or End User License Agreement (the “Agreement”)</w:t>
      </w:r>
      <w:r w:rsidR="00920CED">
        <w:rPr>
          <w:rFonts w:ascii="Trebuchet MS" w:eastAsia="Times New Roman" w:hAnsi="Trebuchet MS"/>
          <w:color w:val="auto"/>
          <w:sz w:val="20"/>
          <w:szCs w:val="20"/>
        </w:rPr>
        <w:t xml:space="preserve"> between the parties </w:t>
      </w:r>
      <w:r w:rsidRPr="000A3108">
        <w:rPr>
          <w:rFonts w:ascii="Trebuchet MS" w:eastAsia="Times New Roman" w:hAnsi="Trebuchet MS"/>
          <w:color w:val="auto"/>
          <w:sz w:val="20"/>
          <w:szCs w:val="20"/>
        </w:rPr>
        <w:t>is terminated in accordance with its terms, or for Customer’s material breach of this Support Addendum, including but not limited to non-payment of applicable fees.</w:t>
      </w:r>
      <w:bookmarkStart w:id="5" w:name="OpenAt"/>
      <w:bookmarkEnd w:id="5"/>
    </w:p>
    <w:sectPr w:rsidR="005C7369" w:rsidRPr="000A3108" w:rsidSect="00956DB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49B0" w14:textId="77777777" w:rsidR="00FD07F9" w:rsidRDefault="00FD07F9">
      <w:r>
        <w:separator/>
      </w:r>
    </w:p>
  </w:endnote>
  <w:endnote w:type="continuationSeparator" w:id="0">
    <w:p w14:paraId="2B486489" w14:textId="77777777" w:rsidR="00FD07F9" w:rsidRDefault="00FD07F9">
      <w:r>
        <w:continuationSeparator/>
      </w:r>
    </w:p>
  </w:endnote>
  <w:endnote w:type="continuationNotice" w:id="1">
    <w:p w14:paraId="71529600" w14:textId="77777777" w:rsidR="00FD07F9" w:rsidRDefault="00FD0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3BA1E" w14:paraId="362DFEDD" w14:textId="77777777" w:rsidTr="004E787B">
      <w:trPr>
        <w:trHeight w:val="300"/>
      </w:trPr>
      <w:tc>
        <w:tcPr>
          <w:tcW w:w="3120" w:type="dxa"/>
        </w:tcPr>
        <w:p w14:paraId="25371856" w14:textId="3AE8DE54" w:rsidR="2BD3BA1E" w:rsidRDefault="2BD3BA1E" w:rsidP="004E787B">
          <w:pPr>
            <w:pStyle w:val="Header"/>
            <w:ind w:left="-115"/>
          </w:pPr>
        </w:p>
      </w:tc>
      <w:tc>
        <w:tcPr>
          <w:tcW w:w="3120" w:type="dxa"/>
        </w:tcPr>
        <w:p w14:paraId="4682C64D" w14:textId="34F56D51" w:rsidR="2BD3BA1E" w:rsidRDefault="2BD3BA1E" w:rsidP="004E787B">
          <w:pPr>
            <w:pStyle w:val="Header"/>
            <w:jc w:val="center"/>
          </w:pPr>
        </w:p>
      </w:tc>
      <w:tc>
        <w:tcPr>
          <w:tcW w:w="3120" w:type="dxa"/>
        </w:tcPr>
        <w:p w14:paraId="5A41BF3B" w14:textId="0964C841" w:rsidR="2BD3BA1E" w:rsidRDefault="2BD3BA1E" w:rsidP="004E787B">
          <w:pPr>
            <w:pStyle w:val="Header"/>
            <w:ind w:right="-115"/>
            <w:jc w:val="right"/>
          </w:pPr>
        </w:p>
      </w:tc>
    </w:tr>
  </w:tbl>
  <w:p w14:paraId="65E90329" w14:textId="6C7BA2E3" w:rsidR="007D430D" w:rsidRDefault="007D430D" w:rsidP="00A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3BA1E" w14:paraId="43C729F6" w14:textId="77777777" w:rsidTr="004E787B">
      <w:trPr>
        <w:trHeight w:val="300"/>
      </w:trPr>
      <w:tc>
        <w:tcPr>
          <w:tcW w:w="3120" w:type="dxa"/>
        </w:tcPr>
        <w:p w14:paraId="2C306277" w14:textId="5344DB79" w:rsidR="2BD3BA1E" w:rsidRDefault="2BD3BA1E" w:rsidP="004E787B">
          <w:pPr>
            <w:pStyle w:val="Header"/>
            <w:ind w:left="-115"/>
          </w:pPr>
        </w:p>
      </w:tc>
      <w:tc>
        <w:tcPr>
          <w:tcW w:w="3120" w:type="dxa"/>
        </w:tcPr>
        <w:p w14:paraId="4C70DCC9" w14:textId="44BCA03D" w:rsidR="2BD3BA1E" w:rsidRDefault="2BD3BA1E" w:rsidP="004E787B">
          <w:pPr>
            <w:pStyle w:val="Header"/>
            <w:jc w:val="center"/>
          </w:pPr>
        </w:p>
      </w:tc>
      <w:tc>
        <w:tcPr>
          <w:tcW w:w="3120" w:type="dxa"/>
        </w:tcPr>
        <w:p w14:paraId="524C3CBD" w14:textId="6D1249EE" w:rsidR="2BD3BA1E" w:rsidRDefault="2BD3BA1E" w:rsidP="004E787B">
          <w:pPr>
            <w:pStyle w:val="Header"/>
            <w:ind w:right="-115"/>
            <w:jc w:val="right"/>
          </w:pPr>
        </w:p>
      </w:tc>
    </w:tr>
  </w:tbl>
  <w:p w14:paraId="559CC7B4" w14:textId="52FD80CC" w:rsidR="007D430D" w:rsidRDefault="007D430D" w:rsidP="00A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B615" w14:textId="77777777" w:rsidR="00FD07F9" w:rsidRDefault="00FD07F9">
      <w:r>
        <w:separator/>
      </w:r>
    </w:p>
  </w:footnote>
  <w:footnote w:type="continuationSeparator" w:id="0">
    <w:p w14:paraId="5F4D0863" w14:textId="77777777" w:rsidR="00FD07F9" w:rsidRDefault="00FD07F9">
      <w:r>
        <w:continuationSeparator/>
      </w:r>
    </w:p>
  </w:footnote>
  <w:footnote w:type="continuationNotice" w:id="1">
    <w:p w14:paraId="3D78DA4C" w14:textId="77777777" w:rsidR="00FD07F9" w:rsidRDefault="00FD0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807F" w14:textId="77777777" w:rsidR="00C216AF" w:rsidRDefault="00E53812" w:rsidP="00C216AF">
    <w:pPr>
      <w:pStyle w:val="Header"/>
    </w:pPr>
    <w:r w:rsidRPr="00371F86">
      <w:rPr>
        <w:noProof/>
        <w:sz w:val="20"/>
      </w:rPr>
      <w:drawing>
        <wp:anchor distT="0" distB="0" distL="114300" distR="114300" simplePos="0" relativeHeight="251658247" behindDoc="0" locked="0" layoutInCell="1" allowOverlap="1" wp14:anchorId="07088BE9" wp14:editId="6DEC1507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47850" cy="375920"/>
          <wp:effectExtent l="0" t="0" r="6350" b="508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 Horizontal_Blue3x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66CB0" w14:textId="77777777" w:rsidR="00E53812" w:rsidRDefault="00E53812" w:rsidP="00C216AF">
    <w:pPr>
      <w:pStyle w:val="Header"/>
    </w:pPr>
  </w:p>
  <w:p w14:paraId="565492FF" w14:textId="77777777" w:rsidR="00E53812" w:rsidRDefault="00E53812" w:rsidP="00C216AF">
    <w:pPr>
      <w:pStyle w:val="Header"/>
    </w:pPr>
  </w:p>
  <w:p w14:paraId="0598329B" w14:textId="77777777" w:rsidR="00C216AF" w:rsidRDefault="00C216AF" w:rsidP="00C216A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14EF8DE7" wp14:editId="4523A12C">
              <wp:simplePos x="0" y="0"/>
              <wp:positionH relativeFrom="column">
                <wp:posOffset>-62865</wp:posOffset>
              </wp:positionH>
              <wp:positionV relativeFrom="paragraph">
                <wp:posOffset>122554</wp:posOffset>
              </wp:positionV>
              <wp:extent cx="6057900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7AE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57C9F" id="Straight Connector 11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65pt" to="472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" strokecolor="#157ae0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F145" w14:textId="77777777" w:rsidR="00334BEB" w:rsidRDefault="00E53812" w:rsidP="00334BEB">
    <w:pPr>
      <w:pStyle w:val="Header"/>
    </w:pPr>
    <w:r w:rsidRPr="00371F86">
      <w:rPr>
        <w:noProof/>
        <w:sz w:val="20"/>
      </w:rPr>
      <w:drawing>
        <wp:anchor distT="0" distB="0" distL="114300" distR="114300" simplePos="0" relativeHeight="251658246" behindDoc="0" locked="0" layoutInCell="1" allowOverlap="1" wp14:anchorId="02EAEF0D" wp14:editId="09E185F1">
          <wp:simplePos x="0" y="0"/>
          <wp:positionH relativeFrom="column">
            <wp:posOffset>0</wp:posOffset>
          </wp:positionH>
          <wp:positionV relativeFrom="paragraph">
            <wp:posOffset>4916</wp:posOffset>
          </wp:positionV>
          <wp:extent cx="1847850" cy="375920"/>
          <wp:effectExtent l="0" t="0" r="6350" b="508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 Horizontal_Blue3x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7E71E" w14:textId="77777777" w:rsidR="00E53812" w:rsidRDefault="00E53812" w:rsidP="00334BEB">
    <w:pPr>
      <w:pStyle w:val="Header"/>
    </w:pPr>
  </w:p>
  <w:p w14:paraId="482A37E6" w14:textId="77777777" w:rsidR="00334BEB" w:rsidRDefault="00334BEB" w:rsidP="00334BEB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2BDC1538" wp14:editId="3526C553">
              <wp:simplePos x="0" y="0"/>
              <wp:positionH relativeFrom="column">
                <wp:posOffset>-62865</wp:posOffset>
              </wp:positionH>
              <wp:positionV relativeFrom="paragraph">
                <wp:posOffset>122554</wp:posOffset>
              </wp:positionV>
              <wp:extent cx="60579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7AE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8E8D3" id="Straight Connector 9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65pt" to="472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" strokecolor="#157ae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80C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627"/>
    <w:multiLevelType w:val="hybridMultilevel"/>
    <w:tmpl w:val="1A3A72C2"/>
    <w:lvl w:ilvl="0" w:tplc="E9DE919E">
      <w:start w:val="1"/>
      <w:numFmt w:val="bullet"/>
      <w:pStyle w:val="Bullet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201B8A"/>
    <w:multiLevelType w:val="hybridMultilevel"/>
    <w:tmpl w:val="4B5A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0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A2BDF"/>
    <w:multiLevelType w:val="multilevel"/>
    <w:tmpl w:val="6BE23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86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411F74"/>
    <w:multiLevelType w:val="multilevel"/>
    <w:tmpl w:val="53C2A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86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912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851A7E"/>
    <w:multiLevelType w:val="hybridMultilevel"/>
    <w:tmpl w:val="25A0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6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717F5"/>
    <w:multiLevelType w:val="hybridMultilevel"/>
    <w:tmpl w:val="25966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6421B"/>
    <w:multiLevelType w:val="hybridMultilevel"/>
    <w:tmpl w:val="4004464A"/>
    <w:lvl w:ilvl="0" w:tplc="4F861C6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80E21"/>
    <w:multiLevelType w:val="multilevel"/>
    <w:tmpl w:val="6BE23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86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3151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057770"/>
    <w:multiLevelType w:val="hybridMultilevel"/>
    <w:tmpl w:val="A1A6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334C8"/>
    <w:multiLevelType w:val="multilevel"/>
    <w:tmpl w:val="DBB41126"/>
    <w:lvl w:ilvl="0">
      <w:start w:val="1"/>
      <w:numFmt w:val="decimal"/>
      <w:pStyle w:val="Contrac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pStyle w:val="Contrac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2">
      <w:start w:val="1"/>
      <w:numFmt w:val="lowerRoman"/>
      <w:pStyle w:val="Contrac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Contract4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70454270">
    <w:abstractNumId w:val="0"/>
  </w:num>
  <w:num w:numId="2" w16cid:durableId="925187547">
    <w:abstractNumId w:val="1"/>
  </w:num>
  <w:num w:numId="3" w16cid:durableId="791942888">
    <w:abstractNumId w:val="12"/>
  </w:num>
  <w:num w:numId="4" w16cid:durableId="1934589869">
    <w:abstractNumId w:val="2"/>
  </w:num>
  <w:num w:numId="5" w16cid:durableId="1520318826">
    <w:abstractNumId w:val="9"/>
  </w:num>
  <w:num w:numId="6" w16cid:durableId="1269315346">
    <w:abstractNumId w:val="6"/>
  </w:num>
  <w:num w:numId="7" w16cid:durableId="1144345983">
    <w:abstractNumId w:val="7"/>
  </w:num>
  <w:num w:numId="8" w16cid:durableId="698168710">
    <w:abstractNumId w:val="10"/>
  </w:num>
  <w:num w:numId="9" w16cid:durableId="1388988726">
    <w:abstractNumId w:val="8"/>
  </w:num>
  <w:num w:numId="10" w16cid:durableId="1753040209">
    <w:abstractNumId w:val="14"/>
  </w:num>
  <w:num w:numId="11" w16cid:durableId="1511064257">
    <w:abstractNumId w:val="4"/>
  </w:num>
  <w:num w:numId="12" w16cid:durableId="1845049905">
    <w:abstractNumId w:val="13"/>
  </w:num>
  <w:num w:numId="13" w16cid:durableId="653223419">
    <w:abstractNumId w:val="5"/>
  </w:num>
  <w:num w:numId="14" w16cid:durableId="1271862453">
    <w:abstractNumId w:val="11"/>
  </w:num>
  <w:num w:numId="15" w16cid:durableId="74980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AD"/>
    <w:rsid w:val="000007CC"/>
    <w:rsid w:val="00000FD4"/>
    <w:rsid w:val="00003EE0"/>
    <w:rsid w:val="00007225"/>
    <w:rsid w:val="000128F9"/>
    <w:rsid w:val="000171B9"/>
    <w:rsid w:val="00020115"/>
    <w:rsid w:val="00020E3F"/>
    <w:rsid w:val="0002496E"/>
    <w:rsid w:val="00032835"/>
    <w:rsid w:val="00035ABD"/>
    <w:rsid w:val="00036894"/>
    <w:rsid w:val="00040448"/>
    <w:rsid w:val="00042148"/>
    <w:rsid w:val="00042164"/>
    <w:rsid w:val="000469F6"/>
    <w:rsid w:val="00047402"/>
    <w:rsid w:val="00050644"/>
    <w:rsid w:val="0005603C"/>
    <w:rsid w:val="000562D1"/>
    <w:rsid w:val="0006033F"/>
    <w:rsid w:val="00060C71"/>
    <w:rsid w:val="00061CF5"/>
    <w:rsid w:val="00065F9A"/>
    <w:rsid w:val="000676FD"/>
    <w:rsid w:val="000711CB"/>
    <w:rsid w:val="0008027C"/>
    <w:rsid w:val="000816E5"/>
    <w:rsid w:val="0008185D"/>
    <w:rsid w:val="00091825"/>
    <w:rsid w:val="000A3108"/>
    <w:rsid w:val="000B0116"/>
    <w:rsid w:val="000C3837"/>
    <w:rsid w:val="000D31AD"/>
    <w:rsid w:val="000F2FDF"/>
    <w:rsid w:val="000F423E"/>
    <w:rsid w:val="000F6B85"/>
    <w:rsid w:val="001049B0"/>
    <w:rsid w:val="00107EE3"/>
    <w:rsid w:val="00110D5A"/>
    <w:rsid w:val="00122611"/>
    <w:rsid w:val="00132CEF"/>
    <w:rsid w:val="001416C0"/>
    <w:rsid w:val="0014759F"/>
    <w:rsid w:val="001559C8"/>
    <w:rsid w:val="0016653D"/>
    <w:rsid w:val="00180628"/>
    <w:rsid w:val="00191107"/>
    <w:rsid w:val="0019116B"/>
    <w:rsid w:val="001B39C9"/>
    <w:rsid w:val="001D1260"/>
    <w:rsid w:val="001D5BAD"/>
    <w:rsid w:val="001E0953"/>
    <w:rsid w:val="001E2AB3"/>
    <w:rsid w:val="001E3767"/>
    <w:rsid w:val="001E5313"/>
    <w:rsid w:val="001E7B4C"/>
    <w:rsid w:val="001F0561"/>
    <w:rsid w:val="001F2164"/>
    <w:rsid w:val="00202345"/>
    <w:rsid w:val="00203E64"/>
    <w:rsid w:val="0020478C"/>
    <w:rsid w:val="00204B23"/>
    <w:rsid w:val="00204F0E"/>
    <w:rsid w:val="00213BD3"/>
    <w:rsid w:val="00216A30"/>
    <w:rsid w:val="00221E83"/>
    <w:rsid w:val="002308ED"/>
    <w:rsid w:val="0024086F"/>
    <w:rsid w:val="00246937"/>
    <w:rsid w:val="00250F37"/>
    <w:rsid w:val="002527B5"/>
    <w:rsid w:val="0025712E"/>
    <w:rsid w:val="00263522"/>
    <w:rsid w:val="002675CE"/>
    <w:rsid w:val="00274C0E"/>
    <w:rsid w:val="00277BDA"/>
    <w:rsid w:val="0028056C"/>
    <w:rsid w:val="0028254E"/>
    <w:rsid w:val="00292A16"/>
    <w:rsid w:val="00295FEB"/>
    <w:rsid w:val="002A335E"/>
    <w:rsid w:val="002C0EFD"/>
    <w:rsid w:val="002C19A7"/>
    <w:rsid w:val="002C6393"/>
    <w:rsid w:val="002C7056"/>
    <w:rsid w:val="002D6C97"/>
    <w:rsid w:val="002E151F"/>
    <w:rsid w:val="002E29B4"/>
    <w:rsid w:val="002E346E"/>
    <w:rsid w:val="002F1D17"/>
    <w:rsid w:val="002F5090"/>
    <w:rsid w:val="003107D5"/>
    <w:rsid w:val="0031120B"/>
    <w:rsid w:val="0031126D"/>
    <w:rsid w:val="00311795"/>
    <w:rsid w:val="00317CB3"/>
    <w:rsid w:val="003203F6"/>
    <w:rsid w:val="0032724B"/>
    <w:rsid w:val="003300F4"/>
    <w:rsid w:val="00332FBF"/>
    <w:rsid w:val="00334BEB"/>
    <w:rsid w:val="0033550B"/>
    <w:rsid w:val="00342437"/>
    <w:rsid w:val="00343F1B"/>
    <w:rsid w:val="00373406"/>
    <w:rsid w:val="00376BD9"/>
    <w:rsid w:val="00376F4C"/>
    <w:rsid w:val="00386A8F"/>
    <w:rsid w:val="003A729A"/>
    <w:rsid w:val="003B09A8"/>
    <w:rsid w:val="003C0CFA"/>
    <w:rsid w:val="003C6A89"/>
    <w:rsid w:val="003C72A3"/>
    <w:rsid w:val="003D588F"/>
    <w:rsid w:val="003F262F"/>
    <w:rsid w:val="00401B0D"/>
    <w:rsid w:val="00411E76"/>
    <w:rsid w:val="00433F6B"/>
    <w:rsid w:val="004349E6"/>
    <w:rsid w:val="00442179"/>
    <w:rsid w:val="00451874"/>
    <w:rsid w:val="00451919"/>
    <w:rsid w:val="00456EBC"/>
    <w:rsid w:val="004701D4"/>
    <w:rsid w:val="004746B9"/>
    <w:rsid w:val="00496683"/>
    <w:rsid w:val="00496CAA"/>
    <w:rsid w:val="004A13FB"/>
    <w:rsid w:val="004A3F49"/>
    <w:rsid w:val="004A44FF"/>
    <w:rsid w:val="004B31B8"/>
    <w:rsid w:val="004B47CE"/>
    <w:rsid w:val="004C7931"/>
    <w:rsid w:val="004E05B2"/>
    <w:rsid w:val="004E2632"/>
    <w:rsid w:val="004E367A"/>
    <w:rsid w:val="004E4A73"/>
    <w:rsid w:val="004E787B"/>
    <w:rsid w:val="004F02E6"/>
    <w:rsid w:val="004F1D7B"/>
    <w:rsid w:val="004F35EA"/>
    <w:rsid w:val="004F455C"/>
    <w:rsid w:val="004F63C2"/>
    <w:rsid w:val="005049EB"/>
    <w:rsid w:val="005115CE"/>
    <w:rsid w:val="00515DB6"/>
    <w:rsid w:val="00515FD5"/>
    <w:rsid w:val="005432FC"/>
    <w:rsid w:val="005445E5"/>
    <w:rsid w:val="00547EC1"/>
    <w:rsid w:val="005568F4"/>
    <w:rsid w:val="00563E09"/>
    <w:rsid w:val="00581BAA"/>
    <w:rsid w:val="00582169"/>
    <w:rsid w:val="005B01CD"/>
    <w:rsid w:val="005B30D1"/>
    <w:rsid w:val="005B552A"/>
    <w:rsid w:val="005C7369"/>
    <w:rsid w:val="005D06F2"/>
    <w:rsid w:val="005D3013"/>
    <w:rsid w:val="005D3705"/>
    <w:rsid w:val="005E19C0"/>
    <w:rsid w:val="005E2494"/>
    <w:rsid w:val="005E4BA6"/>
    <w:rsid w:val="00613534"/>
    <w:rsid w:val="00616875"/>
    <w:rsid w:val="00622B69"/>
    <w:rsid w:val="00625918"/>
    <w:rsid w:val="00625A99"/>
    <w:rsid w:val="0062744A"/>
    <w:rsid w:val="00627B3D"/>
    <w:rsid w:val="00637684"/>
    <w:rsid w:val="00641159"/>
    <w:rsid w:val="00645033"/>
    <w:rsid w:val="00646E56"/>
    <w:rsid w:val="00650D6A"/>
    <w:rsid w:val="006550DE"/>
    <w:rsid w:val="0066269D"/>
    <w:rsid w:val="006725A2"/>
    <w:rsid w:val="00674A2E"/>
    <w:rsid w:val="00685083"/>
    <w:rsid w:val="00692B85"/>
    <w:rsid w:val="00693052"/>
    <w:rsid w:val="006A4E98"/>
    <w:rsid w:val="006B0BFA"/>
    <w:rsid w:val="006B5A15"/>
    <w:rsid w:val="006D3E0B"/>
    <w:rsid w:val="006E7993"/>
    <w:rsid w:val="006F0084"/>
    <w:rsid w:val="006F1128"/>
    <w:rsid w:val="006F33F1"/>
    <w:rsid w:val="006F6C47"/>
    <w:rsid w:val="00705550"/>
    <w:rsid w:val="007135FA"/>
    <w:rsid w:val="007248C0"/>
    <w:rsid w:val="00737DE5"/>
    <w:rsid w:val="00743D46"/>
    <w:rsid w:val="0075598A"/>
    <w:rsid w:val="0076281F"/>
    <w:rsid w:val="00767247"/>
    <w:rsid w:val="00773C3C"/>
    <w:rsid w:val="00790C36"/>
    <w:rsid w:val="007A0046"/>
    <w:rsid w:val="007A2A24"/>
    <w:rsid w:val="007A388A"/>
    <w:rsid w:val="007A446C"/>
    <w:rsid w:val="007B0737"/>
    <w:rsid w:val="007D33AD"/>
    <w:rsid w:val="007D430D"/>
    <w:rsid w:val="007D6DD3"/>
    <w:rsid w:val="007D72E8"/>
    <w:rsid w:val="007D730B"/>
    <w:rsid w:val="007E4B6E"/>
    <w:rsid w:val="007F43B4"/>
    <w:rsid w:val="007F73E5"/>
    <w:rsid w:val="008036E0"/>
    <w:rsid w:val="00855C6A"/>
    <w:rsid w:val="00862510"/>
    <w:rsid w:val="00874132"/>
    <w:rsid w:val="008863F8"/>
    <w:rsid w:val="00893840"/>
    <w:rsid w:val="008942C0"/>
    <w:rsid w:val="00897461"/>
    <w:rsid w:val="008A2C91"/>
    <w:rsid w:val="008D1130"/>
    <w:rsid w:val="008D4982"/>
    <w:rsid w:val="008D7A1B"/>
    <w:rsid w:val="008E372D"/>
    <w:rsid w:val="008E455F"/>
    <w:rsid w:val="008E4C11"/>
    <w:rsid w:val="008E7C58"/>
    <w:rsid w:val="008E7E05"/>
    <w:rsid w:val="008F4A39"/>
    <w:rsid w:val="00912D36"/>
    <w:rsid w:val="00920CED"/>
    <w:rsid w:val="009222B6"/>
    <w:rsid w:val="00932BB9"/>
    <w:rsid w:val="00935683"/>
    <w:rsid w:val="009539A1"/>
    <w:rsid w:val="009552EE"/>
    <w:rsid w:val="00955478"/>
    <w:rsid w:val="00956DB3"/>
    <w:rsid w:val="0095726D"/>
    <w:rsid w:val="00961366"/>
    <w:rsid w:val="00961FC2"/>
    <w:rsid w:val="0096200E"/>
    <w:rsid w:val="00964A6C"/>
    <w:rsid w:val="009A3D2F"/>
    <w:rsid w:val="009B21C0"/>
    <w:rsid w:val="009E13C7"/>
    <w:rsid w:val="009E349D"/>
    <w:rsid w:val="009E4AF9"/>
    <w:rsid w:val="00A07BAC"/>
    <w:rsid w:val="00A21BF6"/>
    <w:rsid w:val="00A45253"/>
    <w:rsid w:val="00A50B07"/>
    <w:rsid w:val="00A61227"/>
    <w:rsid w:val="00A61865"/>
    <w:rsid w:val="00A62B0B"/>
    <w:rsid w:val="00A76BD6"/>
    <w:rsid w:val="00A803F7"/>
    <w:rsid w:val="00A90333"/>
    <w:rsid w:val="00A913CC"/>
    <w:rsid w:val="00A91C45"/>
    <w:rsid w:val="00A91E62"/>
    <w:rsid w:val="00A924CD"/>
    <w:rsid w:val="00A94B21"/>
    <w:rsid w:val="00A96499"/>
    <w:rsid w:val="00A96BA6"/>
    <w:rsid w:val="00AA41F9"/>
    <w:rsid w:val="00AA5537"/>
    <w:rsid w:val="00AB0138"/>
    <w:rsid w:val="00AB4506"/>
    <w:rsid w:val="00AD2AE2"/>
    <w:rsid w:val="00AE3E7D"/>
    <w:rsid w:val="00B12F90"/>
    <w:rsid w:val="00B13BF1"/>
    <w:rsid w:val="00B30E0B"/>
    <w:rsid w:val="00B30E34"/>
    <w:rsid w:val="00B31BEF"/>
    <w:rsid w:val="00B3340A"/>
    <w:rsid w:val="00B33844"/>
    <w:rsid w:val="00B37525"/>
    <w:rsid w:val="00B3797F"/>
    <w:rsid w:val="00B45BF2"/>
    <w:rsid w:val="00B52FB1"/>
    <w:rsid w:val="00B752C1"/>
    <w:rsid w:val="00B760F3"/>
    <w:rsid w:val="00B77FB3"/>
    <w:rsid w:val="00B81CE3"/>
    <w:rsid w:val="00B82A6E"/>
    <w:rsid w:val="00B931BC"/>
    <w:rsid w:val="00BA1C8D"/>
    <w:rsid w:val="00BC3D09"/>
    <w:rsid w:val="00BC4D07"/>
    <w:rsid w:val="00BD537E"/>
    <w:rsid w:val="00BD5906"/>
    <w:rsid w:val="00BE3A2E"/>
    <w:rsid w:val="00BE5FC3"/>
    <w:rsid w:val="00C111C5"/>
    <w:rsid w:val="00C115E6"/>
    <w:rsid w:val="00C11B5E"/>
    <w:rsid w:val="00C1519E"/>
    <w:rsid w:val="00C216AF"/>
    <w:rsid w:val="00C32656"/>
    <w:rsid w:val="00C6162D"/>
    <w:rsid w:val="00C778C6"/>
    <w:rsid w:val="00C81270"/>
    <w:rsid w:val="00C8127B"/>
    <w:rsid w:val="00C85CF8"/>
    <w:rsid w:val="00C85F5A"/>
    <w:rsid w:val="00C86358"/>
    <w:rsid w:val="00CA375C"/>
    <w:rsid w:val="00CD2AC0"/>
    <w:rsid w:val="00CD4A54"/>
    <w:rsid w:val="00CE45EB"/>
    <w:rsid w:val="00CE4DEC"/>
    <w:rsid w:val="00CE65B3"/>
    <w:rsid w:val="00CF5EF0"/>
    <w:rsid w:val="00CF7049"/>
    <w:rsid w:val="00D00284"/>
    <w:rsid w:val="00D039BF"/>
    <w:rsid w:val="00D30656"/>
    <w:rsid w:val="00D33DFD"/>
    <w:rsid w:val="00D33E90"/>
    <w:rsid w:val="00D377A6"/>
    <w:rsid w:val="00D4421B"/>
    <w:rsid w:val="00D4575E"/>
    <w:rsid w:val="00D45EF0"/>
    <w:rsid w:val="00D5003F"/>
    <w:rsid w:val="00D54A86"/>
    <w:rsid w:val="00D55C5F"/>
    <w:rsid w:val="00D626E5"/>
    <w:rsid w:val="00D6405A"/>
    <w:rsid w:val="00D64C28"/>
    <w:rsid w:val="00D67837"/>
    <w:rsid w:val="00D80593"/>
    <w:rsid w:val="00D80F81"/>
    <w:rsid w:val="00D943AC"/>
    <w:rsid w:val="00D94AE4"/>
    <w:rsid w:val="00D94FEE"/>
    <w:rsid w:val="00DA269E"/>
    <w:rsid w:val="00DC562E"/>
    <w:rsid w:val="00DC6C32"/>
    <w:rsid w:val="00DE06D1"/>
    <w:rsid w:val="00DE29F0"/>
    <w:rsid w:val="00DF28A3"/>
    <w:rsid w:val="00E019A0"/>
    <w:rsid w:val="00E02FFE"/>
    <w:rsid w:val="00E04BE7"/>
    <w:rsid w:val="00E124C8"/>
    <w:rsid w:val="00E163B4"/>
    <w:rsid w:val="00E255B7"/>
    <w:rsid w:val="00E336E5"/>
    <w:rsid w:val="00E353E6"/>
    <w:rsid w:val="00E356F7"/>
    <w:rsid w:val="00E435F4"/>
    <w:rsid w:val="00E45210"/>
    <w:rsid w:val="00E4679C"/>
    <w:rsid w:val="00E51392"/>
    <w:rsid w:val="00E53812"/>
    <w:rsid w:val="00E57C32"/>
    <w:rsid w:val="00E61B67"/>
    <w:rsid w:val="00E61ECB"/>
    <w:rsid w:val="00E76D16"/>
    <w:rsid w:val="00E8448E"/>
    <w:rsid w:val="00E86130"/>
    <w:rsid w:val="00E868AF"/>
    <w:rsid w:val="00E90920"/>
    <w:rsid w:val="00E911F7"/>
    <w:rsid w:val="00E9637F"/>
    <w:rsid w:val="00E96BB7"/>
    <w:rsid w:val="00E97538"/>
    <w:rsid w:val="00EA4082"/>
    <w:rsid w:val="00EA4228"/>
    <w:rsid w:val="00EA4FC9"/>
    <w:rsid w:val="00EA5346"/>
    <w:rsid w:val="00EB1753"/>
    <w:rsid w:val="00EB1F28"/>
    <w:rsid w:val="00EB5441"/>
    <w:rsid w:val="00EC172B"/>
    <w:rsid w:val="00EC584E"/>
    <w:rsid w:val="00EC72BB"/>
    <w:rsid w:val="00ED3EE7"/>
    <w:rsid w:val="00ED401A"/>
    <w:rsid w:val="00ED466E"/>
    <w:rsid w:val="00ED7B99"/>
    <w:rsid w:val="00EE1171"/>
    <w:rsid w:val="00EE4C5E"/>
    <w:rsid w:val="00F127B6"/>
    <w:rsid w:val="00F14621"/>
    <w:rsid w:val="00F36A3C"/>
    <w:rsid w:val="00F4112A"/>
    <w:rsid w:val="00F41B77"/>
    <w:rsid w:val="00F568C7"/>
    <w:rsid w:val="00F6706D"/>
    <w:rsid w:val="00F7047F"/>
    <w:rsid w:val="00F76C9B"/>
    <w:rsid w:val="00F77D2D"/>
    <w:rsid w:val="00F80072"/>
    <w:rsid w:val="00F81912"/>
    <w:rsid w:val="00F82CC3"/>
    <w:rsid w:val="00F92D05"/>
    <w:rsid w:val="00FA37E1"/>
    <w:rsid w:val="00FB4832"/>
    <w:rsid w:val="00FC0ADF"/>
    <w:rsid w:val="00FD07F9"/>
    <w:rsid w:val="00FD55AF"/>
    <w:rsid w:val="00FE0EAC"/>
    <w:rsid w:val="0284EE7C"/>
    <w:rsid w:val="02A6FC62"/>
    <w:rsid w:val="03327565"/>
    <w:rsid w:val="05E74816"/>
    <w:rsid w:val="0A2E4AA8"/>
    <w:rsid w:val="0B562E5A"/>
    <w:rsid w:val="0B6F251D"/>
    <w:rsid w:val="0E87CBA9"/>
    <w:rsid w:val="0E96574B"/>
    <w:rsid w:val="0FE77177"/>
    <w:rsid w:val="103D0D73"/>
    <w:rsid w:val="1392CD12"/>
    <w:rsid w:val="18975DAC"/>
    <w:rsid w:val="18A27E50"/>
    <w:rsid w:val="18CE3801"/>
    <w:rsid w:val="1D2EF516"/>
    <w:rsid w:val="1F3B2A24"/>
    <w:rsid w:val="2006FDAF"/>
    <w:rsid w:val="206C45F7"/>
    <w:rsid w:val="20CD3167"/>
    <w:rsid w:val="22081658"/>
    <w:rsid w:val="25391C87"/>
    <w:rsid w:val="26634F46"/>
    <w:rsid w:val="276222D8"/>
    <w:rsid w:val="28C28B19"/>
    <w:rsid w:val="2BD3BA1E"/>
    <w:rsid w:val="2CF84711"/>
    <w:rsid w:val="2FBD5BEA"/>
    <w:rsid w:val="30B0B68A"/>
    <w:rsid w:val="30BB0807"/>
    <w:rsid w:val="349765A5"/>
    <w:rsid w:val="37DA3CDE"/>
    <w:rsid w:val="39E9C818"/>
    <w:rsid w:val="3E65C07E"/>
    <w:rsid w:val="41B2BF2A"/>
    <w:rsid w:val="4347AFD5"/>
    <w:rsid w:val="47378686"/>
    <w:rsid w:val="4CD3DEAD"/>
    <w:rsid w:val="4E7A1409"/>
    <w:rsid w:val="504C6830"/>
    <w:rsid w:val="5287C6C9"/>
    <w:rsid w:val="5532C478"/>
    <w:rsid w:val="5564B6ED"/>
    <w:rsid w:val="57B9162C"/>
    <w:rsid w:val="57EEF0A7"/>
    <w:rsid w:val="585A6BFE"/>
    <w:rsid w:val="5AED13D5"/>
    <w:rsid w:val="5AFC8FA1"/>
    <w:rsid w:val="5E990D63"/>
    <w:rsid w:val="5F7723C2"/>
    <w:rsid w:val="5FB341FA"/>
    <w:rsid w:val="63B59D0C"/>
    <w:rsid w:val="65AD4598"/>
    <w:rsid w:val="668409CD"/>
    <w:rsid w:val="6B2AE05C"/>
    <w:rsid w:val="6EEC3AAC"/>
    <w:rsid w:val="6F7ABC95"/>
    <w:rsid w:val="7AAA8C28"/>
    <w:rsid w:val="7F8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835640"/>
  <w15:chartTrackingRefBased/>
  <w15:docId w15:val="{32056098-A672-4647-9585-EF99C131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eastAsia="ヒラギノ角ゴ Pro W3"/>
      <w:color w:val="000000"/>
      <w:sz w:val="24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sz w:val="24"/>
    </w:rPr>
  </w:style>
  <w:style w:type="paragraph" w:customStyle="1" w:styleId="BodyTextIndent31">
    <w:name w:val="Body Text Indent 31"/>
    <w:pPr>
      <w:ind w:firstLine="720"/>
      <w:jc w:val="both"/>
    </w:pPr>
    <w:rPr>
      <w:rFonts w:ascii="Arial" w:eastAsia="ヒラギノ角ゴ Pro W3" w:hAnsi="Arial"/>
      <w:color w:val="000000"/>
      <w:sz w:val="22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3AA">
    <w:name w:val="Heading 3 A A"/>
    <w:next w:val="Normal"/>
    <w:pPr>
      <w:spacing w:after="240"/>
      <w:outlineLvl w:val="2"/>
    </w:pPr>
    <w:rPr>
      <w:rFonts w:eastAsia="ヒラギノ角ゴ Pro W3"/>
      <w:color w:val="000000"/>
      <w:sz w:val="24"/>
    </w:rPr>
  </w:style>
  <w:style w:type="paragraph" w:customStyle="1" w:styleId="BodyText31">
    <w:name w:val="Body Text 31"/>
    <w:pPr>
      <w:jc w:val="both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1D5B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D5BA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4D7EB5"/>
    <w:rPr>
      <w:color w:val="0563C1"/>
      <w:u w:val="single"/>
    </w:rPr>
  </w:style>
  <w:style w:type="paragraph" w:customStyle="1" w:styleId="ConractContent">
    <w:name w:val="Conract Content"/>
    <w:basedOn w:val="Normal"/>
    <w:link w:val="ConractContentChar"/>
    <w:qFormat/>
    <w:rsid w:val="00A9122B"/>
    <w:pPr>
      <w:ind w:left="540" w:hanging="540"/>
      <w:jc w:val="both"/>
    </w:pPr>
    <w:rPr>
      <w:rFonts w:ascii="Trebuchet MS" w:hAnsi="Trebuchet MS"/>
      <w:sz w:val="20"/>
      <w:lang w:val="x-none" w:eastAsia="x-none"/>
    </w:rPr>
  </w:style>
  <w:style w:type="paragraph" w:customStyle="1" w:styleId="LightList-Accent31">
    <w:name w:val="Light List - Accent 31"/>
    <w:hidden/>
    <w:uiPriority w:val="71"/>
    <w:rsid w:val="00B43100"/>
    <w:rPr>
      <w:rFonts w:eastAsia="ヒラギノ角ゴ Pro W3"/>
      <w:color w:val="000000"/>
      <w:sz w:val="24"/>
      <w:szCs w:val="24"/>
    </w:rPr>
  </w:style>
  <w:style w:type="character" w:customStyle="1" w:styleId="ConractContentChar">
    <w:name w:val="Conract Content Char"/>
    <w:link w:val="ConractContent"/>
    <w:rsid w:val="00A9122B"/>
    <w:rPr>
      <w:rFonts w:ascii="Trebuchet MS" w:eastAsia="ヒラギノ角ゴ Pro W3" w:hAnsi="Trebuchet MS"/>
      <w:color w:val="000000"/>
      <w:szCs w:val="24"/>
    </w:rPr>
  </w:style>
  <w:style w:type="paragraph" w:styleId="NormalWeb">
    <w:name w:val="Normal (Web)"/>
    <w:basedOn w:val="Normal"/>
    <w:locked/>
    <w:rsid w:val="00A6208B"/>
  </w:style>
  <w:style w:type="paragraph" w:styleId="Header">
    <w:name w:val="header"/>
    <w:basedOn w:val="Normal"/>
    <w:link w:val="HeaderChar"/>
    <w:locked/>
    <w:rsid w:val="00334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BEB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34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BEB"/>
    <w:rPr>
      <w:rFonts w:eastAsia="ヒラギノ角ゴ Pro W3"/>
      <w:color w:val="000000"/>
      <w:sz w:val="24"/>
      <w:szCs w:val="24"/>
    </w:rPr>
  </w:style>
  <w:style w:type="paragraph" w:customStyle="1" w:styleId="BodySingle">
    <w:name w:val="*Body Single &gt;"/>
    <w:aliases w:val="bs&gt;"/>
    <w:basedOn w:val="Normal"/>
    <w:rsid w:val="00C216AF"/>
    <w:pPr>
      <w:spacing w:after="240"/>
      <w:ind w:firstLine="720"/>
    </w:pPr>
    <w:rPr>
      <w:rFonts w:eastAsia="Times New Roman"/>
      <w:color w:val="auto"/>
      <w:szCs w:val="20"/>
    </w:rPr>
  </w:style>
  <w:style w:type="paragraph" w:styleId="BodyText">
    <w:name w:val="Body Text"/>
    <w:basedOn w:val="Normal"/>
    <w:link w:val="BodyTextChar"/>
    <w:locked/>
    <w:rsid w:val="00C216AF"/>
    <w:pPr>
      <w:spacing w:after="120"/>
      <w:jc w:val="both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C216AF"/>
    <w:rPr>
      <w:sz w:val="24"/>
    </w:rPr>
  </w:style>
  <w:style w:type="paragraph" w:styleId="BodyText2">
    <w:name w:val="Body Text 2"/>
    <w:basedOn w:val="Normal"/>
    <w:link w:val="BodyText2Char"/>
    <w:locked/>
    <w:rsid w:val="00C216AF"/>
    <w:pPr>
      <w:spacing w:after="120" w:line="480" w:lineRule="auto"/>
      <w:jc w:val="both"/>
    </w:pPr>
    <w:rPr>
      <w:rFonts w:eastAsia="Times New Roman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rsid w:val="00C216AF"/>
    <w:rPr>
      <w:sz w:val="24"/>
    </w:rPr>
  </w:style>
  <w:style w:type="paragraph" w:customStyle="1" w:styleId="Subtitle1">
    <w:name w:val="Subtitle1"/>
    <w:basedOn w:val="Normal"/>
    <w:rsid w:val="00C216AF"/>
    <w:pPr>
      <w:spacing w:after="240"/>
      <w:jc w:val="center"/>
    </w:pPr>
    <w:rPr>
      <w:rFonts w:eastAsia="Times New Roman"/>
      <w:caps/>
      <w:color w:val="auto"/>
    </w:rPr>
  </w:style>
  <w:style w:type="character" w:styleId="CommentReference">
    <w:name w:val="annotation reference"/>
    <w:basedOn w:val="DefaultParagraphFont"/>
    <w:locked/>
    <w:rsid w:val="001B39C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B3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39C9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1B3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39C9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4E2632"/>
    <w:pPr>
      <w:ind w:left="720"/>
      <w:contextualSpacing/>
    </w:pPr>
  </w:style>
  <w:style w:type="paragraph" w:customStyle="1" w:styleId="Contract1">
    <w:name w:val="Contract1"/>
    <w:basedOn w:val="Normal"/>
    <w:rsid w:val="00C85CF8"/>
    <w:pPr>
      <w:numPr>
        <w:numId w:val="10"/>
      </w:numPr>
    </w:pPr>
    <w:rPr>
      <w:rFonts w:eastAsia="Times New Roman"/>
      <w:b/>
      <w:color w:val="auto"/>
      <w:szCs w:val="20"/>
    </w:rPr>
  </w:style>
  <w:style w:type="paragraph" w:customStyle="1" w:styleId="Contract2">
    <w:name w:val="Contract2"/>
    <w:basedOn w:val="Normal"/>
    <w:rsid w:val="00C85CF8"/>
    <w:pPr>
      <w:numPr>
        <w:ilvl w:val="1"/>
        <w:numId w:val="10"/>
      </w:numPr>
    </w:pPr>
    <w:rPr>
      <w:rFonts w:eastAsia="Times New Roman"/>
      <w:color w:val="auto"/>
      <w:szCs w:val="20"/>
    </w:rPr>
  </w:style>
  <w:style w:type="paragraph" w:customStyle="1" w:styleId="Contract3">
    <w:name w:val="Contract3"/>
    <w:basedOn w:val="Normal"/>
    <w:rsid w:val="00C85CF8"/>
    <w:pPr>
      <w:numPr>
        <w:ilvl w:val="2"/>
        <w:numId w:val="10"/>
      </w:numPr>
    </w:pPr>
    <w:rPr>
      <w:rFonts w:eastAsia="Times New Roman"/>
      <w:color w:val="auto"/>
      <w:szCs w:val="20"/>
    </w:rPr>
  </w:style>
  <w:style w:type="paragraph" w:customStyle="1" w:styleId="Contract4">
    <w:name w:val="Contract4"/>
    <w:basedOn w:val="Contract3"/>
    <w:rsid w:val="00C85CF8"/>
    <w:pPr>
      <w:numPr>
        <w:ilvl w:val="3"/>
      </w:numPr>
    </w:pPr>
  </w:style>
  <w:style w:type="table" w:customStyle="1" w:styleId="ParallonPrimary">
    <w:name w:val="Parallon Primary"/>
    <w:basedOn w:val="TableNormal"/>
    <w:rsid w:val="00C85CF8"/>
    <w:pPr>
      <w:spacing w:before="60" w:after="60"/>
    </w:pPr>
    <w:rPr>
      <w:rFonts w:ascii="Tahoma" w:hAnsi="Tahom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ahoma" w:hAnsi="Tahoma"/>
        <w:b/>
        <w:sz w:val="20"/>
      </w:rPr>
      <w:tblPr/>
      <w:trPr>
        <w:tblHeader/>
      </w:trPr>
      <w:tcPr>
        <w:shd w:val="clear" w:color="auto" w:fill="00335B"/>
      </w:tcPr>
    </w:tblStylePr>
    <w:tblStylePr w:type="band2Horz">
      <w:tblPr/>
      <w:tcPr>
        <w:shd w:val="clear" w:color="auto" w:fill="8996A0"/>
      </w:tcPr>
    </w:tblStylePr>
  </w:style>
  <w:style w:type="paragraph" w:customStyle="1" w:styleId="Heading1">
    <w:name w:val="Heading1"/>
    <w:basedOn w:val="Normal"/>
    <w:qFormat/>
    <w:rsid w:val="005115CE"/>
    <w:pPr>
      <w:tabs>
        <w:tab w:val="left" w:pos="561"/>
      </w:tabs>
      <w:jc w:val="center"/>
      <w:outlineLvl w:val="0"/>
    </w:pPr>
    <w:rPr>
      <w:rFonts w:ascii="Trebuchet MS" w:hAnsi="Trebuchet MS"/>
      <w:b/>
      <w:sz w:val="20"/>
    </w:rPr>
  </w:style>
  <w:style w:type="paragraph" w:customStyle="1" w:styleId="Bullet1">
    <w:name w:val="Bullet1"/>
    <w:basedOn w:val="Normal"/>
    <w:qFormat/>
    <w:rsid w:val="00EE4C5E"/>
    <w:pPr>
      <w:numPr>
        <w:numId w:val="2"/>
      </w:numPr>
      <w:ind w:left="720"/>
      <w:jc w:val="both"/>
    </w:pPr>
    <w:rPr>
      <w:rFonts w:ascii="Trebuchet MS" w:hAnsi="Trebuchet MS"/>
      <w:sz w:val="20"/>
    </w:rPr>
  </w:style>
  <w:style w:type="paragraph" w:styleId="Revision">
    <w:name w:val="Revision"/>
    <w:hidden/>
    <w:uiPriority w:val="62"/>
    <w:rsid w:val="0095726D"/>
    <w:rPr>
      <w:rFonts w:eastAsia="ヒラギノ角ゴ Pro W3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05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E2AB3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locked/>
    <w:rsid w:val="007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ede17-4f4a-4b95-9a26-dc7e57e71eb2" xsi:nil="true"/>
    <lcf76f155ced4ddcb4097134ff3c332f xmlns="9d559eb2-d152-4917-b456-0d3277d3a1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A7BB825B9994387561FD25569F085" ma:contentTypeVersion="14" ma:contentTypeDescription="Create a new document." ma:contentTypeScope="" ma:versionID="28b6730a28da32aa4365754219bc554a">
  <xsd:schema xmlns:xsd="http://www.w3.org/2001/XMLSchema" xmlns:xs="http://www.w3.org/2001/XMLSchema" xmlns:p="http://schemas.microsoft.com/office/2006/metadata/properties" xmlns:ns2="9d559eb2-d152-4917-b456-0d3277d3a196" xmlns:ns3="409ede17-4f4a-4b95-9a26-dc7e57e71eb2" targetNamespace="http://schemas.microsoft.com/office/2006/metadata/properties" ma:root="true" ma:fieldsID="0c745621c6dd2fa4ef78ffeb18d4a0f0" ns2:_="" ns3:_="">
    <xsd:import namespace="9d559eb2-d152-4917-b456-0d3277d3a196"/>
    <xsd:import namespace="409ede17-4f4a-4b95-9a26-dc7e57e71e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9eb2-d152-4917-b456-0d3277d3a1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5deb49-3037-42b7-a1d6-1de4139a5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ede17-4f4a-4b95-9a26-dc7e57e71e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c7fd68f-0c1b-425d-8cb9-66ec77fc398a}" ma:internalName="TaxCatchAll" ma:showField="CatchAllData" ma:web="409ede17-4f4a-4b95-9a26-dc7e57e71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B97F4-CF33-431A-B6B6-B29A8DF89A47}">
  <ds:schemaRefs>
    <ds:schemaRef ds:uri="http://schemas.microsoft.com/office/2006/metadata/properties"/>
    <ds:schemaRef ds:uri="http://schemas.microsoft.com/office/infopath/2007/PartnerControls"/>
    <ds:schemaRef ds:uri="c611ddd1-95fd-4d18-b8a2-cc8dfe00f13d"/>
    <ds:schemaRef ds:uri="409ede17-4f4a-4b95-9a26-dc7e57e71eb2"/>
    <ds:schemaRef ds:uri="9d559eb2-d152-4917-b456-0d3277d3a196"/>
  </ds:schemaRefs>
</ds:datastoreItem>
</file>

<file path=customXml/itemProps2.xml><?xml version="1.0" encoding="utf-8"?>
<ds:datastoreItem xmlns:ds="http://schemas.openxmlformats.org/officeDocument/2006/customXml" ds:itemID="{90F66463-FA10-464A-B829-A3BF4B7E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A3CB-A0BC-4D8B-9299-C30A0881FF5E}"/>
</file>

<file path=customXml/itemProps4.xml><?xml version="1.0" encoding="utf-8"?>
<ds:datastoreItem xmlns:ds="http://schemas.openxmlformats.org/officeDocument/2006/customXml" ds:itemID="{DD89A7D4-BE40-8844-8880-2749B85E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HEARTBEAT, LLC</vt:lpstr>
    </vt:vector>
  </TitlesOfParts>
  <Company>Eisenhower Medical Center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HEARTBEAT, LLC</dc:title>
  <dc:subject/>
  <dc:creator>sconlin</dc:creator>
  <cp:keywords/>
  <cp:lastModifiedBy>Mike Piscitello</cp:lastModifiedBy>
  <cp:revision>3</cp:revision>
  <cp:lastPrinted>2014-09-02T19:27:00Z</cp:lastPrinted>
  <dcterms:created xsi:type="dcterms:W3CDTF">2024-08-12T21:12:00Z</dcterms:created>
  <dcterms:modified xsi:type="dcterms:W3CDTF">2024-08-12T21:14:00Z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0x0101000E3A7BB825B9994387561FD25569F085</vt:lpwstr>
  </property>
  <property fmtid="{D5CDD505-2E9C-101B-9397-08002B2CF9AE}" pid="3" name="MediaServiceImageTags">
    <vt:lpwstr/>
  </property>
</Properties>
</file>